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E2" w:rsidRPr="00751AE2" w:rsidRDefault="00751AE2" w:rsidP="00751AE2">
      <w:pPr>
        <w:shd w:val="clear" w:color="auto" w:fill="FFFFFF"/>
        <w:spacing w:before="0" w:after="0" w:line="240" w:lineRule="auto"/>
        <w:jc w:val="center"/>
        <w:rPr>
          <w:rFonts w:eastAsia="Times New Roman" w:cs="Times New Roman"/>
          <w:color w:val="000000"/>
          <w:szCs w:val="28"/>
        </w:rPr>
      </w:pPr>
      <w:r w:rsidRPr="00751AE2">
        <w:rPr>
          <w:rFonts w:eastAsia="Times New Roman" w:cs="Times New Roman"/>
          <w:b/>
          <w:bCs/>
          <w:color w:val="000000"/>
          <w:szCs w:val="28"/>
        </w:rPr>
        <w:t>Đ</w:t>
      </w:r>
      <w:r w:rsidR="0081089A">
        <w:rPr>
          <w:rFonts w:eastAsia="Times New Roman" w:cs="Times New Roman"/>
          <w:b/>
          <w:bCs/>
          <w:color w:val="000000"/>
          <w:szCs w:val="28"/>
        </w:rPr>
        <w:t>Ề</w:t>
      </w:r>
      <w:bookmarkStart w:id="0" w:name="_GoBack"/>
      <w:bookmarkEnd w:id="0"/>
      <w:r w:rsidRPr="00751AE2">
        <w:rPr>
          <w:rFonts w:eastAsia="Times New Roman" w:cs="Times New Roman"/>
          <w:b/>
          <w:bCs/>
          <w:color w:val="000000"/>
          <w:szCs w:val="28"/>
        </w:rPr>
        <w:t xml:space="preserve"> CƯƠNG TUYÊN TRUYỀN</w:t>
      </w:r>
      <w:r w:rsidRPr="00751AE2">
        <w:rPr>
          <w:rFonts w:eastAsia="Times New Roman" w:cs="Times New Roman"/>
          <w:color w:val="000000"/>
          <w:szCs w:val="28"/>
        </w:rPr>
        <w:br/>
      </w:r>
      <w:r w:rsidRPr="00751AE2">
        <w:rPr>
          <w:rFonts w:eastAsia="Times New Roman" w:cs="Times New Roman"/>
          <w:b/>
          <w:bCs/>
          <w:color w:val="000000"/>
          <w:szCs w:val="28"/>
        </w:rPr>
        <w:t>91 NĂM NGÀY THÀNH LẬP HỘI NÔNG DÂN VIỆT NAM (14/10/1930 – 14/10/2020) VÀ 60 NĂM NGÀY THÀNH LẬP HỘI NÔNG DÂN GIẢI PHÓNG MIỀN NAM (21/4/1961 - 21/4/2021)</w:t>
      </w:r>
      <w:r w:rsidRPr="00751AE2">
        <w:rPr>
          <w:rFonts w:eastAsia="Times New Roman" w:cs="Times New Roman"/>
          <w:color w:val="000000"/>
          <w:szCs w:val="28"/>
        </w:rPr>
        <w:br/>
        <w:t> </w:t>
      </w:r>
    </w:p>
    <w:p w:rsidR="00751AE2" w:rsidRPr="00751AE2" w:rsidRDefault="00751AE2" w:rsidP="00157A64">
      <w:pPr>
        <w:shd w:val="clear" w:color="auto" w:fill="FFFFFF"/>
        <w:spacing w:before="120" w:after="120" w:line="240" w:lineRule="auto"/>
        <w:rPr>
          <w:rFonts w:eastAsia="Times New Roman" w:cs="Times New Roman"/>
          <w:color w:val="000000"/>
          <w:szCs w:val="28"/>
        </w:rPr>
      </w:pPr>
      <w:r w:rsidRPr="00751AE2">
        <w:rPr>
          <w:rFonts w:eastAsia="Times New Roman" w:cs="Times New Roman"/>
          <w:b/>
          <w:bCs/>
          <w:color w:val="000000"/>
          <w:szCs w:val="28"/>
        </w:rPr>
        <w:t xml:space="preserve">I. SỰ RA ĐỜI NÔNG HỘI ĐỎ, TIỀN THÂN CỦA HỘI NÔNG DÂN </w:t>
      </w:r>
      <w:r w:rsidR="008969B9">
        <w:rPr>
          <w:rFonts w:eastAsia="Times New Roman"/>
          <w:b/>
          <w:bCs/>
          <w:color w:val="000000"/>
        </w:rPr>
        <w:t>VIỆT</w:t>
      </w:r>
      <w:r w:rsidR="002E2C0B">
        <w:rPr>
          <w:rFonts w:eastAsia="Times New Roman"/>
          <w:b/>
          <w:bCs/>
          <w:color w:val="000000"/>
        </w:rPr>
        <w:t xml:space="preserve"> </w:t>
      </w:r>
      <w:r w:rsidRPr="00751AE2">
        <w:rPr>
          <w:rFonts w:eastAsia="Times New Roman" w:cs="Times New Roman"/>
          <w:b/>
          <w:bCs/>
          <w:color w:val="000000"/>
          <w:szCs w:val="28"/>
        </w:rPr>
        <w:t>NAM</w:t>
      </w:r>
      <w:r w:rsidRPr="00751AE2">
        <w:rPr>
          <w:rFonts w:eastAsia="Times New Roman" w:cs="Times New Roman"/>
          <w:color w:val="000000"/>
          <w:szCs w:val="28"/>
        </w:rPr>
        <w:br/>
      </w:r>
      <w:r w:rsidRPr="00751AE2">
        <w:rPr>
          <w:rFonts w:eastAsia="Times New Roman" w:cs="Times New Roman"/>
          <w:color w:val="000000"/>
          <w:szCs w:val="28"/>
        </w:rPr>
        <w:br/>
        <w:t>Đầu năm 1920</w:t>
      </w:r>
      <w:r w:rsidRPr="00751AE2">
        <w:rPr>
          <w:rFonts w:eastAsia="Times New Roman" w:cs="Times New Roman"/>
          <w:i/>
          <w:iCs/>
          <w:color w:val="000000"/>
          <w:szCs w:val="28"/>
        </w:rPr>
        <w:t>, </w:t>
      </w:r>
      <w:r w:rsidRPr="00751AE2">
        <w:rPr>
          <w:rFonts w:eastAsia="Times New Roman" w:cs="Times New Roman"/>
          <w:color w:val="000000"/>
          <w:szCs w:val="28"/>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r w:rsidRPr="00751AE2">
        <w:rPr>
          <w:rFonts w:eastAsia="Times New Roman" w:cs="Times New Roman"/>
          <w:color w:val="000000"/>
          <w:szCs w:val="28"/>
        </w:rPr>
        <w:br/>
      </w:r>
      <w:r w:rsidRPr="00751AE2">
        <w:rPr>
          <w:rFonts w:eastAsia="Times New Roman" w:cs="Times New Roman"/>
          <w:color w:val="000000"/>
          <w:szCs w:val="28"/>
        </w:rPr>
        <w:b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r w:rsidRPr="00751AE2">
        <w:rPr>
          <w:rFonts w:eastAsia="Times New Roman" w:cs="Times New Roman"/>
          <w:color w:val="000000"/>
          <w:szCs w:val="28"/>
        </w:rPr>
        <w:br/>
      </w:r>
      <w:r w:rsidRPr="00751AE2">
        <w:rPr>
          <w:rFonts w:eastAsia="Times New Roman" w:cs="Times New Roman"/>
          <w:color w:val="000000"/>
          <w:szCs w:val="28"/>
        </w:rPr>
        <w:b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751AE2">
        <w:rPr>
          <w:rFonts w:eastAsia="Times New Roman" w:cs="Times New Roman"/>
          <w:i/>
          <w:iCs/>
          <w:color w:val="000000"/>
          <w:szCs w:val="28"/>
        </w:rPr>
        <w:t>“Tổ chức dân cày”</w:t>
      </w:r>
      <w:r w:rsidRPr="00751AE2">
        <w:rPr>
          <w:rFonts w:eastAsia="Times New Roman" w:cs="Times New Roman"/>
          <w:color w:val="000000"/>
          <w:szCs w:val="28"/>
        </w:rPr>
        <w:t> (1). Vạch rõ nguồn gốc đói nghèo, đau khổ của nông dân Việt Nam chính là do sự áp bức, bóc lột tàn nhẫn của đế quốc, phong kiến và bè lũ tay sai. Vì vậy </w:t>
      </w:r>
      <w:r w:rsidRPr="00751AE2">
        <w:rPr>
          <w:rFonts w:eastAsia="Times New Roman" w:cs="Times New Roman"/>
          <w:i/>
          <w:iCs/>
          <w:color w:val="000000"/>
          <w:szCs w:val="28"/>
        </w:rPr>
        <w:t>“Nếu dân cày An Nam muốn thoát khỏi vòng cay đắng, thì phải tổ chức nhau kiếm đường giải phóng”; </w:t>
      </w:r>
      <w:r w:rsidRPr="00751AE2">
        <w:rPr>
          <w:rFonts w:eastAsia="Times New Roman" w:cs="Times New Roman"/>
          <w:color w:val="000000"/>
          <w:szCs w:val="28"/>
        </w:rPr>
        <w:t>(2). Giai cấp nông dân cần phải có tổ chức riêng của mình là Hội dân cày. Nhưng trong tình hình hiện tại chưa nên gọi là Hội dân cày, mà nên gọi là phường lợp nhà, phường đánh cá, phường chung lúa…</w:t>
      </w:r>
      <w:r w:rsidRPr="00751AE2">
        <w:rPr>
          <w:rFonts w:eastAsia="Times New Roman" w:cs="Times New Roman"/>
          <w:color w:val="000000"/>
          <w:szCs w:val="28"/>
        </w:rPr>
        <w:br/>
      </w:r>
      <w:r w:rsidRPr="00751AE2">
        <w:rPr>
          <w:rFonts w:eastAsia="Times New Roman" w:cs="Times New Roman"/>
          <w:color w:val="000000"/>
          <w:szCs w:val="28"/>
        </w:rPr>
        <w:br/>
        <w:t> 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r w:rsidRPr="00751AE2">
        <w:rPr>
          <w:rFonts w:eastAsia="Times New Roman" w:cs="Times New Roman"/>
          <w:color w:val="000000"/>
          <w:szCs w:val="28"/>
        </w:rPr>
        <w:br/>
      </w:r>
      <w:r w:rsidRPr="00751AE2">
        <w:rPr>
          <w:rFonts w:eastAsia="Times New Roman" w:cs="Times New Roman"/>
          <w:color w:val="000000"/>
          <w:szCs w:val="28"/>
        </w:rPr>
        <w:b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w:t>
      </w:r>
      <w:r w:rsidRPr="00751AE2">
        <w:rPr>
          <w:rFonts w:eastAsia="Times New Roman" w:cs="Times New Roman"/>
          <w:color w:val="000000"/>
          <w:szCs w:val="28"/>
        </w:rPr>
        <w:lastRenderedPageBreak/>
        <w:t>thành phố Vinh – Bến Thủy và một số vùng ở Nghệ An rải truyền đơn kêu gọi các tầng lớp nhân dân tham gia các tổ chức quần chúng của Đảng cộng 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r w:rsidRPr="00751AE2">
        <w:rPr>
          <w:rFonts w:eastAsia="Times New Roman" w:cs="Times New Roman"/>
          <w:color w:val="000000"/>
          <w:szCs w:val="28"/>
        </w:rPr>
        <w:br/>
      </w:r>
      <w:r w:rsidRPr="00751AE2">
        <w:rPr>
          <w:rFonts w:eastAsia="Times New Roman" w:cs="Times New Roman"/>
          <w:color w:val="000000"/>
          <w:szCs w:val="28"/>
        </w:rPr>
        <w:br/>
        <w:t>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751AE2">
        <w:rPr>
          <w:rFonts w:eastAsia="Times New Roman" w:cs="Times New Roman"/>
          <w:i/>
          <w:iCs/>
          <w:color w:val="000000"/>
          <w:szCs w:val="28"/>
        </w:rPr>
        <w:t>Đảng phải thu phục cho được đại đa số dân cày nghèo</w:t>
      </w:r>
      <w:r w:rsidRPr="00751AE2">
        <w:rPr>
          <w:rFonts w:eastAsia="Times New Roman" w:cs="Times New Roman"/>
          <w:color w:val="000000"/>
          <w:szCs w:val="28"/>
        </w:rPr>
        <w:t> </w:t>
      </w:r>
      <w:r w:rsidRPr="00751AE2">
        <w:rPr>
          <w:rFonts w:eastAsia="Times New Roman" w:cs="Times New Roman"/>
          <w:i/>
          <w:iCs/>
          <w:color w:val="000000"/>
          <w:szCs w:val="28"/>
        </w:rPr>
        <w:t>làm cách mạng thổ địa đánh đổ bọn đại địa chủ và phong kiến''</w:t>
      </w:r>
      <w:r w:rsidRPr="00751AE2">
        <w:rPr>
          <w:rFonts w:eastAsia="Times New Roman" w:cs="Times New Roman"/>
          <w:color w:val="000000"/>
          <w:szCs w:val="28"/>
        </w:rPr>
        <w:t>; đồng thời, Đảng nhấn mạnh </w:t>
      </w:r>
      <w:r w:rsidRPr="00751AE2">
        <w:rPr>
          <w:rFonts w:eastAsia="Times New Roman" w:cs="Times New Roman"/>
          <w:i/>
          <w:iCs/>
          <w:color w:val="000000"/>
          <w:szCs w:val="28"/>
        </w:rPr>
        <w:t>''Nông dân là lực lượng to lớn của cách mạng"</w:t>
      </w:r>
      <w:r w:rsidRPr="00751AE2">
        <w:rPr>
          <w:rFonts w:eastAsia="Times New Roman" w:cs="Times New Roman"/>
          <w:color w:val="000000"/>
          <w:szCs w:val="28"/>
        </w:rPr>
        <w:t>. Vì vậy, phải tập hợp nông dân vào một tổ chức dưới sự lãnh đạo của giai cấp công nhân, đấu tranh giành độc lập tự do và thực hiện cách mạng ruộng đất.</w:t>
      </w:r>
      <w:r w:rsidRPr="00751AE2">
        <w:rPr>
          <w:rFonts w:eastAsia="Times New Roman" w:cs="Times New Roman"/>
          <w:color w:val="000000"/>
          <w:szCs w:val="28"/>
        </w:rPr>
        <w:br/>
      </w:r>
      <w:r w:rsidRPr="00751AE2">
        <w:rPr>
          <w:rFonts w:eastAsia="Times New Roman" w:cs="Times New Roman"/>
          <w:color w:val="000000"/>
          <w:szCs w:val="28"/>
        </w:rPr>
        <w:b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r w:rsidRPr="00751AE2">
        <w:rPr>
          <w:rFonts w:eastAsia="Times New Roman" w:cs="Times New Roman"/>
          <w:color w:val="000000"/>
          <w:szCs w:val="28"/>
        </w:rPr>
        <w:br/>
      </w:r>
      <w:r w:rsidRPr="00751AE2">
        <w:rPr>
          <w:rFonts w:eastAsia="Times New Roman" w:cs="Times New Roman"/>
          <w:color w:val="000000"/>
          <w:szCs w:val="28"/>
        </w:rPr>
        <w:br/>
        <w:t>Trên cơ sở đó, Hội nghị lần thứ Nhất, Ban Chấp hành Trung ương Đảng họp trong tháng 10/1930 tại Hương Cảng đã thông qua bản Luận cương chính trị, trong đó nêu rõ: </w:t>
      </w:r>
      <w:r w:rsidRPr="00751AE2">
        <w:rPr>
          <w:rFonts w:eastAsia="Times New Roman" w:cs="Times New Roman"/>
          <w:i/>
          <w:iCs/>
          <w:color w:val="000000"/>
          <w:szCs w:val="28"/>
        </w:rPr>
        <w:t>“Dân cày là hạng người chiếm đại đa số ở đông Dương (hơn 90 phần trăm), họ là một động lực mạnh cho cách mạng tư sản dân quyền”.</w:t>
      </w:r>
      <w:r w:rsidRPr="00751AE2">
        <w:rPr>
          <w:rFonts w:eastAsia="Times New Roman" w:cs="Times New Roman"/>
          <w:color w:val="000000"/>
          <w:szCs w:val="28"/>
        </w:rPr>
        <w:t> Luận cương vạch rõ: </w:t>
      </w:r>
      <w:r w:rsidRPr="00751AE2">
        <w:rPr>
          <w:rFonts w:eastAsia="Times New Roman" w:cs="Times New Roman"/>
          <w:i/>
          <w:iCs/>
          <w:color w:val="000000"/>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r w:rsidRPr="00751AE2">
        <w:rPr>
          <w:rFonts w:eastAsia="Times New Roman" w:cs="Times New Roman"/>
          <w:color w:val="000000"/>
          <w:szCs w:val="28"/>
        </w:rPr>
        <w:br/>
      </w:r>
      <w:r w:rsidRPr="00751AE2">
        <w:rPr>
          <w:rFonts w:eastAsia="Times New Roman" w:cs="Times New Roman"/>
          <w:color w:val="000000"/>
          <w:szCs w:val="28"/>
        </w:rPr>
        <w:br/>
        <w:t>Cùng với việc thông qua Luận cương chính trị, Hội nghị còn ra Nghị quyết về </w:t>
      </w:r>
      <w:r w:rsidRPr="00751AE2">
        <w:rPr>
          <w:rFonts w:eastAsia="Times New Roman" w:cs="Times New Roman"/>
          <w:i/>
          <w:iCs/>
          <w:color w:val="000000"/>
          <w:szCs w:val="28"/>
        </w:rPr>
        <w:t>Tình hình hiện tại ở Đông Dương và nhiệm vụ cần kíp của Đảng,</w:t>
      </w:r>
      <w:r w:rsidRPr="00751AE2">
        <w:rPr>
          <w:rFonts w:eastAsia="Times New Roman" w:cs="Times New Roman"/>
          <w:color w:val="000000"/>
          <w:szCs w:val="28"/>
        </w:rPr>
        <w:t> trong đó nêu rõ các quyết định quan trọng của Hội nghị, một trong các quyết định đó là “phải chỉnh đốn Nông hội lại cho có hệ thống theo điều lệ mới và dự bị việc tổ chức Đông Dương Tổng Nông hội”.</w:t>
      </w:r>
      <w:r w:rsidRPr="00751AE2">
        <w:rPr>
          <w:rFonts w:eastAsia="Times New Roman" w:cs="Times New Roman"/>
          <w:color w:val="000000"/>
          <w:szCs w:val="28"/>
        </w:rPr>
        <w:br/>
      </w:r>
      <w:r w:rsidRPr="00751AE2">
        <w:rPr>
          <w:rFonts w:eastAsia="Times New Roman" w:cs="Times New Roman"/>
          <w:color w:val="000000"/>
          <w:szCs w:val="28"/>
        </w:rPr>
        <w:br/>
        <w:t>Tại Hội nghị quan trọng này, Ban Chấp hành Trung ương Đảng đã ra Nghị quyết về thành lập Tổng Nông hội Đông Dương và thông qua Điều lệ Tổng Nông Hội Đông Dương gồm 8 điều trong đó nêu rõ mục đích </w:t>
      </w:r>
      <w:r w:rsidRPr="00751AE2">
        <w:rPr>
          <w:rFonts w:eastAsia="Times New Roman" w:cs="Times New Roman"/>
          <w:i/>
          <w:iCs/>
          <w:color w:val="000000"/>
          <w:szCs w:val="28"/>
        </w:rPr>
        <w:t xml:space="preserve">''Thống nhất hết thảy Tổng Nông Hội Đông Dương để tranh đấu bênh vực quyền lợi hàng ngày của nông dân </w:t>
      </w:r>
      <w:r w:rsidRPr="00751AE2">
        <w:rPr>
          <w:rFonts w:eastAsia="Times New Roman" w:cs="Times New Roman"/>
          <w:i/>
          <w:iCs/>
          <w:color w:val="000000"/>
          <w:szCs w:val="28"/>
        </w:rPr>
        <w:lastRenderedPageBreak/>
        <w:t>và để thực hiện cách mạng thổ địa''</w:t>
      </w:r>
      <w:r w:rsidRPr="00751AE2">
        <w:rPr>
          <w:rFonts w:eastAsia="Times New Roman" w:cs="Times New Roman"/>
          <w:color w:val="000000"/>
          <w:szCs w:val="28"/>
        </w:rPr>
        <w:t>. Điều lệ Tổng Nông hội Đông Dương quy định: </w:t>
      </w:r>
      <w:r w:rsidRPr="00751AE2">
        <w:rPr>
          <w:rFonts w:eastAsia="Times New Roman" w:cs="Times New Roman"/>
          <w:i/>
          <w:iCs/>
          <w:color w:val="000000"/>
          <w:szCs w:val="28"/>
        </w:rPr>
        <w:t>“Hễ Nông hội nào thừa nhận mục đích, Điều lệ và chịu thi hành những án nghị quyết của Tổng Nông hội Đông Dương và nộp hội phí thì được nhận làm hội viên”. </w:t>
      </w:r>
      <w:r w:rsidRPr="00751AE2">
        <w:rPr>
          <w:rFonts w:eastAsia="Times New Roman" w:cs="Times New Roman"/>
          <w:color w:val="000000"/>
          <w:szCs w:val="28"/>
        </w:rPr>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r w:rsidRPr="00751AE2">
        <w:rPr>
          <w:rFonts w:eastAsia="Times New Roman" w:cs="Times New Roman"/>
          <w:color w:val="000000"/>
          <w:szCs w:val="28"/>
        </w:rPr>
        <w:br/>
      </w:r>
      <w:r w:rsidRPr="00751AE2">
        <w:rPr>
          <w:rFonts w:eastAsia="Times New Roman" w:cs="Times New Roman"/>
          <w:color w:val="000000"/>
          <w:szCs w:val="28"/>
        </w:rPr>
        <w:b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II. HỘI NÔNG DÂN VIỆT NAM QUA CÁC THỜI KỲ</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1. Hội Nông dân Việt Nam và cuộc vận động cách mạng giải phóng dân tộc (1930 – 1945).</w:t>
      </w:r>
      <w:r w:rsidRPr="00751AE2">
        <w:rPr>
          <w:rFonts w:eastAsia="Times New Roman" w:cs="Times New Roman"/>
          <w:color w:val="000000"/>
          <w:szCs w:val="28"/>
        </w:rPr>
        <w:br/>
      </w:r>
      <w:r w:rsidRPr="00751AE2">
        <w:rPr>
          <w:rFonts w:eastAsia="Times New Roman" w:cs="Times New Roman"/>
          <w:color w:val="000000"/>
          <w:szCs w:val="28"/>
        </w:rPr>
        <w:br/>
        <w:t>Ngày 20/3/1931, Ban Thường vụ Trung ương Đảng ra Chỉ thị về vấn đề chỉnh đốn Nông hội đỏ, trong đó khẳng định vai trò to lớn của Nông hội trong cách mạng, giai cấp nông dân </w:t>
      </w:r>
      <w:r w:rsidRPr="00751AE2">
        <w:rPr>
          <w:rFonts w:eastAsia="Times New Roman" w:cs="Times New Roman"/>
          <w:i/>
          <w:iCs/>
          <w:color w:val="000000"/>
          <w:szCs w:val="28"/>
        </w:rPr>
        <w:t>“là một lực lượng chính của cách mạng”. </w:t>
      </w:r>
      <w:r w:rsidRPr="00751AE2">
        <w:rPr>
          <w:rFonts w:eastAsia="Times New Roman" w:cs="Times New Roman"/>
          <w:color w:val="000000"/>
          <w:szCs w:val="28"/>
        </w:rPr>
        <w:t>Hội nghị Trung ương Đảng lần thứ hai, tháng 3/1931 nhấn mạnh: </w:t>
      </w:r>
      <w:r w:rsidRPr="00751AE2">
        <w:rPr>
          <w:rFonts w:eastAsia="Times New Roman" w:cs="Times New Roman"/>
          <w:i/>
          <w:iCs/>
          <w:color w:val="000000"/>
          <w:szCs w:val="28"/>
        </w:rPr>
        <w:t>Cần phải đẩy mạnh việc tổ chức Nông hội làng, tuyên truyền sâu rộng chủ trương của Đảng, </w:t>
      </w:r>
      <w:r w:rsidRPr="00751AE2">
        <w:rPr>
          <w:rFonts w:eastAsia="Times New Roman" w:cs="Times New Roman"/>
          <w:color w:val="000000"/>
          <w:szCs w:val="28"/>
        </w:rPr>
        <w:t>đồng thời chỉ rõ</w:t>
      </w:r>
      <w:r w:rsidRPr="00751AE2">
        <w:rPr>
          <w:rFonts w:eastAsia="Times New Roman" w:cs="Times New Roman"/>
          <w:i/>
          <w:iCs/>
          <w:color w:val="000000"/>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751AE2">
        <w:rPr>
          <w:rFonts w:eastAsia="Times New Roman" w:cs="Times New Roman"/>
          <w:color w:val="000000"/>
          <w:szCs w:val="28"/>
        </w:rPr>
        <w:t>.</w:t>
      </w:r>
      <w:r w:rsidRPr="00751AE2">
        <w:rPr>
          <w:rFonts w:eastAsia="Times New Roman" w:cs="Times New Roman"/>
          <w:color w:val="000000"/>
          <w:szCs w:val="28"/>
        </w:rPr>
        <w:br/>
      </w:r>
      <w:r w:rsidRPr="00751AE2">
        <w:rPr>
          <w:rFonts w:eastAsia="Times New Roman" w:cs="Times New Roman"/>
          <w:color w:val="000000"/>
          <w:szCs w:val="28"/>
        </w:rPr>
        <w:b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r w:rsidRPr="00751AE2">
        <w:rPr>
          <w:rFonts w:eastAsia="Times New Roman" w:cs="Times New Roman"/>
          <w:color w:val="000000"/>
          <w:szCs w:val="28"/>
        </w:rPr>
        <w:br/>
      </w:r>
      <w:r w:rsidRPr="00751AE2">
        <w:rPr>
          <w:rFonts w:eastAsia="Times New Roman" w:cs="Times New Roman"/>
          <w:color w:val="000000"/>
          <w:szCs w:val="28"/>
        </w:rPr>
        <w:b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751AE2">
        <w:rPr>
          <w:rFonts w:eastAsia="Times New Roman" w:cs="Times New Roman"/>
          <w:b/>
          <w:bCs/>
          <w:color w:val="000000"/>
          <w:szCs w:val="28"/>
        </w:rPr>
        <w:t>Nông hội thay Nông hội đỏ</w:t>
      </w:r>
      <w:r w:rsidRPr="00751AE2">
        <w:rPr>
          <w:rFonts w:eastAsia="Times New Roman" w:cs="Times New Roman"/>
          <w:color w:val="000000"/>
          <w:szCs w:val="28"/>
        </w:rPr>
        <w:t xml:space="preserve">. </w:t>
      </w:r>
      <w:r w:rsidRPr="00751AE2">
        <w:rPr>
          <w:rFonts w:eastAsia="Times New Roman" w:cs="Times New Roman"/>
          <w:color w:val="000000"/>
          <w:szCs w:val="28"/>
        </w:rPr>
        <w:lastRenderedPageBreak/>
        <w:t>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r w:rsidRPr="00751AE2">
        <w:rPr>
          <w:rFonts w:eastAsia="Times New Roman" w:cs="Times New Roman"/>
          <w:color w:val="000000"/>
          <w:szCs w:val="28"/>
        </w:rPr>
        <w:br/>
      </w:r>
      <w:r w:rsidRPr="00751AE2">
        <w:rPr>
          <w:rFonts w:eastAsia="Times New Roman" w:cs="Times New Roman"/>
          <w:color w:val="000000"/>
          <w:szCs w:val="28"/>
        </w:rPr>
        <w:br/>
        <w:t>Trong năm 1937, có hơn 150 cuộc đấu tranh của nông dân chống cướp ruộng đất, đòi chia ruộng công, giảm tô, tức, khất thuế,... Từ tháng 01 - 11/1938, có 125 cuộc đấu tranh của nông dân với 55.442 người tham gia.</w:t>
      </w:r>
      <w:r w:rsidRPr="00751AE2">
        <w:rPr>
          <w:rFonts w:eastAsia="Times New Roman" w:cs="Times New Roman"/>
          <w:color w:val="000000"/>
          <w:szCs w:val="28"/>
        </w:rPr>
        <w:br/>
      </w:r>
      <w:r w:rsidRPr="00751AE2">
        <w:rPr>
          <w:rFonts w:eastAsia="Times New Roman" w:cs="Times New Roman"/>
          <w:color w:val="000000"/>
          <w:szCs w:val="28"/>
        </w:rPr>
        <w:b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''Nông hội từ nay gọi là Việt Nam Nông dân cứu quốc hội</w:t>
      </w:r>
      <w:r w:rsidRPr="00751AE2">
        <w:rPr>
          <w:rFonts w:eastAsia="Times New Roman" w:cs="Times New Roman"/>
          <w:i/>
          <w:iCs/>
          <w:color w:val="000000"/>
          <w:szCs w:val="28"/>
        </w:rPr>
        <w:t>,</w:t>
      </w:r>
      <w:r w:rsidRPr="00751AE2">
        <w:rPr>
          <w:rFonts w:eastAsia="Times New Roman" w:cs="Times New Roman"/>
          <w:color w:val="000000"/>
          <w:szCs w:val="28"/>
        </w:rPr>
        <w:t> là một bộ phận của Việt Nam độc lập đồng minh;</w:t>
      </w:r>
      <w:r w:rsidRPr="00751AE2">
        <w:rPr>
          <w:rFonts w:eastAsia="Times New Roman" w:cs="Times New Roman"/>
          <w:i/>
          <w:iCs/>
          <w:color w:val="000000"/>
          <w:szCs w:val="28"/>
        </w:rPr>
        <w:t>  thu nạp hết thảy nông dân đến cả hạng phú nông, địa chủ muốn tranh đấu đuổi Pháp - Nhật''</w:t>
      </w:r>
      <w:r w:rsidRPr="00751AE2">
        <w:rPr>
          <w:rFonts w:eastAsia="Times New Roman" w:cs="Times New Roman"/>
          <w:color w:val="000000"/>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r w:rsidRPr="00751AE2">
        <w:rPr>
          <w:rFonts w:eastAsia="Times New Roman" w:cs="Times New Roman"/>
          <w:color w:val="000000"/>
          <w:szCs w:val="28"/>
        </w:rPr>
        <w:br/>
      </w:r>
      <w:r w:rsidRPr="00751AE2">
        <w:rPr>
          <w:rFonts w:eastAsia="Times New Roman" w:cs="Times New Roman"/>
          <w:color w:val="000000"/>
          <w:szCs w:val="28"/>
        </w:rPr>
        <w:b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751AE2">
        <w:rPr>
          <w:rFonts w:eastAsia="Times New Roman" w:cs="Times New Roman"/>
          <w:b/>
          <w:bCs/>
          <w:i/>
          <w:iCs/>
          <w:color w:val="000000"/>
          <w:szCs w:val="28"/>
        </w:rPr>
        <w:t>Nông dân cứu quốc hội</w:t>
      </w:r>
      <w:r w:rsidRPr="00751AE2">
        <w:rPr>
          <w:rFonts w:eastAsia="Times New Roman" w:cs="Times New Roman"/>
          <w:color w:val="000000"/>
          <w:szCs w:val="28"/>
        </w:rPr>
        <w:t>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r w:rsidRPr="00751AE2">
        <w:rPr>
          <w:rFonts w:eastAsia="Times New Roman" w:cs="Times New Roman"/>
          <w:color w:val="000000"/>
          <w:szCs w:val="28"/>
        </w:rPr>
        <w:br/>
      </w:r>
      <w:r w:rsidRPr="00751AE2">
        <w:rPr>
          <w:rFonts w:eastAsia="Times New Roman" w:cs="Times New Roman"/>
          <w:color w:val="000000"/>
          <w:szCs w:val="28"/>
        </w:rPr>
        <w:br/>
        <w:t>Năm 1941 - 1942, dưới sự lãnh đạo của Nông dân cứu quốc hội, nông dân đã đấu tranh chống thu thóc, chống nhổ lúa trồng đay, nhổ ngô trồng thầu dầu... Từ năm 1943, với khẩu hiệu </w:t>
      </w:r>
      <w:r w:rsidRPr="00751AE2">
        <w:rPr>
          <w:rFonts w:eastAsia="Times New Roman" w:cs="Times New Roman"/>
          <w:i/>
          <w:iCs/>
          <w:color w:val="000000"/>
          <w:szCs w:val="28"/>
        </w:rPr>
        <w:t>''Đoàn kết toàn dân đánh đuổi Nhật - Pháp''</w:t>
      </w:r>
      <w:r w:rsidRPr="00751AE2">
        <w:rPr>
          <w:rFonts w:eastAsia="Times New Roman" w:cs="Times New Roman"/>
          <w:color w:val="000000"/>
          <w:szCs w:val="28"/>
        </w:rPr>
        <w:t xml:space="preserve">, đã đưa nông dân </w:t>
      </w:r>
      <w:r w:rsidRPr="00751AE2">
        <w:rPr>
          <w:rFonts w:eastAsia="Times New Roman" w:cs="Times New Roman"/>
          <w:color w:val="000000"/>
          <w:szCs w:val="28"/>
        </w:rPr>
        <w:lastRenderedPageBreak/>
        <w:t>tham gia mạnh mẽ vào các phong trào đấu tranh với những hình thức như biểu tình chống Nhật, vũ trang đánh Nhật… Sau ngày Nhật đảo chính Pháp (ngày 09/3/1945), phong trào </w:t>
      </w:r>
      <w:r w:rsidRPr="00751AE2">
        <w:rPr>
          <w:rFonts w:eastAsia="Times New Roman" w:cs="Times New Roman"/>
          <w:i/>
          <w:iCs/>
          <w:color w:val="000000"/>
          <w:szCs w:val="28"/>
        </w:rPr>
        <w:t>''Phá kho thóc Nhật giải quyết nạn đói''</w:t>
      </w:r>
      <w:r w:rsidRPr="00751AE2">
        <w:rPr>
          <w:rFonts w:eastAsia="Times New Roman" w:cs="Times New Roman"/>
          <w:color w:val="000000"/>
          <w:szCs w:val="28"/>
        </w:rPr>
        <w:t>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r w:rsidRPr="00751AE2">
        <w:rPr>
          <w:rFonts w:eastAsia="Times New Roman" w:cs="Times New Roman"/>
          <w:color w:val="000000"/>
          <w:szCs w:val="28"/>
        </w:rPr>
        <w:br/>
      </w:r>
      <w:r w:rsidRPr="00751AE2">
        <w:rPr>
          <w:rFonts w:eastAsia="Times New Roman" w:cs="Times New Roman"/>
          <w:color w:val="000000"/>
          <w:szCs w:val="28"/>
        </w:rPr>
        <w:b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2. Giai cấp nông dân Việt Nam và Hội Nông dân Việt Nam trong sự nghiệp xây dựng Xã hội chủ nghĩa ở miền Bắc (1945 - 1975).</w:t>
      </w:r>
      <w:r w:rsidRPr="00751AE2">
        <w:rPr>
          <w:rFonts w:eastAsia="Times New Roman" w:cs="Times New Roman"/>
          <w:color w:val="000000"/>
          <w:szCs w:val="28"/>
        </w:rPr>
        <w:br/>
      </w:r>
      <w:r w:rsidRPr="00751AE2">
        <w:rPr>
          <w:rFonts w:eastAsia="Times New Roman" w:cs="Times New Roman"/>
          <w:color w:val="000000"/>
          <w:szCs w:val="28"/>
        </w:rPr>
        <w:b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r w:rsidRPr="00751AE2">
        <w:rPr>
          <w:rFonts w:eastAsia="Times New Roman" w:cs="Times New Roman"/>
          <w:color w:val="000000"/>
          <w:szCs w:val="28"/>
        </w:rPr>
        <w:br/>
      </w:r>
      <w:r w:rsidRPr="00751AE2">
        <w:rPr>
          <w:rFonts w:eastAsia="Times New Roman" w:cs="Times New Roman"/>
          <w:color w:val="000000"/>
          <w:szCs w:val="28"/>
        </w:rPr>
        <w:br/>
        <w:t>Ngày 06/8/1949, Ban Chấp hành Trung ương Đảng đã ra Nghị quyết số 02 – NQ/TW về việc thành lập Ban Nông vận Trung ương, gồm 6 đồng chí: Hồ Viết Thắng, Nguyễn Hữu Thái, Nguyễn Mạnh Hồng, Phạm Xuân Di, Trương Việt Hùng, Trần Đào, đồng chí Hồ Viết Thắng  - Ủy viên Trung ương Đảng làm Trưởng ban.</w:t>
      </w:r>
      <w:r w:rsidRPr="00751AE2">
        <w:rPr>
          <w:rFonts w:eastAsia="Times New Roman" w:cs="Times New Roman"/>
          <w:color w:val="000000"/>
          <w:szCs w:val="28"/>
        </w:rPr>
        <w:br/>
      </w:r>
      <w:r w:rsidRPr="00751AE2">
        <w:rPr>
          <w:rFonts w:eastAsia="Times New Roman" w:cs="Times New Roman"/>
          <w:color w:val="000000"/>
          <w:szCs w:val="28"/>
        </w:rPr>
        <w:br/>
        <w:t>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đến ngày  07/12/1949 tại thôn Phong Vân, xã Tân Tiến, huyện Yên Sơn, tỉnh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r w:rsidRPr="00751AE2">
        <w:rPr>
          <w:rFonts w:eastAsia="Times New Roman" w:cs="Times New Roman"/>
          <w:color w:val="000000"/>
          <w:szCs w:val="28"/>
        </w:rPr>
        <w:br/>
      </w:r>
      <w:r w:rsidRPr="00751AE2">
        <w:rPr>
          <w:rFonts w:eastAsia="Times New Roman" w:cs="Times New Roman"/>
          <w:color w:val="000000"/>
          <w:szCs w:val="28"/>
        </w:rPr>
        <w:br/>
        <w:t xml:space="preserve">Trong thư gửi Hội nghị, Chủ tịch Hồ Chí Minh đánh giá cao vị trí, vai trò và tiềm lực lớn lao của giai cấp nông dân cả nước trong đấu tranh giành chính quyền và sự </w:t>
      </w:r>
      <w:r w:rsidRPr="00751AE2">
        <w:rPr>
          <w:rFonts w:eastAsia="Times New Roman" w:cs="Times New Roman"/>
          <w:color w:val="000000"/>
          <w:szCs w:val="28"/>
        </w:rPr>
        <w:lastRenderedPageBreak/>
        <w:t>nghiệp kháng chiến. Hội nghị đã nhất trí thành lập </w:t>
      </w:r>
      <w:r w:rsidRPr="00751AE2">
        <w:rPr>
          <w:rFonts w:eastAsia="Times New Roman" w:cs="Times New Roman"/>
          <w:b/>
          <w:bCs/>
          <w:i/>
          <w:iCs/>
          <w:color w:val="000000"/>
          <w:szCs w:val="28"/>
        </w:rPr>
        <w:t>Hội Nông dân cứu quốc Trung ương </w:t>
      </w:r>
      <w:r w:rsidRPr="00751AE2">
        <w:rPr>
          <w:rFonts w:eastAsia="Times New Roman" w:cs="Times New Roman"/>
          <w:color w:val="000000"/>
          <w:szCs w:val="28"/>
        </w:rPr>
        <w:t>(sau đổi tên là Ban Liên lạc Nông dân toàn quốc). Lần đầu tiên trong lịch sử Hội và phong trào nông dân, giai cấp nông dân có một tổ chức Hội ở cấp Trung ương, đáp ứng nguyện vọng của nông dân cả nước.</w:t>
      </w:r>
      <w:r w:rsidRPr="00751AE2">
        <w:rPr>
          <w:rFonts w:eastAsia="Times New Roman" w:cs="Times New Roman"/>
          <w:color w:val="000000"/>
          <w:szCs w:val="28"/>
        </w:rPr>
        <w:br/>
      </w:r>
      <w:r w:rsidRPr="00751AE2">
        <w:rPr>
          <w:rFonts w:eastAsia="Times New Roman" w:cs="Times New Roman"/>
          <w:color w:val="000000"/>
          <w:szCs w:val="28"/>
        </w:rPr>
        <w:br/>
        <w:t>Ngày 16/4/1951 Ban Chấp hành Trung ương Đảng ban hành Nghị quyết số 09 – NQ/TW về “</w:t>
      </w:r>
      <w:r w:rsidRPr="00751AE2">
        <w:rPr>
          <w:rFonts w:eastAsia="Times New Roman" w:cs="Times New Roman"/>
          <w:i/>
          <w:iCs/>
          <w:color w:val="000000"/>
          <w:szCs w:val="28"/>
        </w:rPr>
        <w:t>Thành lập các ban và tiểu ban giúp việc”,</w:t>
      </w:r>
      <w:r w:rsidRPr="00751AE2">
        <w:rPr>
          <w:rFonts w:eastAsia="Times New Roman" w:cs="Times New Roman"/>
          <w:color w:val="000000"/>
          <w:szCs w:val="28"/>
        </w:rPr>
        <w:t>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w:t>
      </w:r>
      <w:r w:rsidRPr="00751AE2">
        <w:rPr>
          <w:rFonts w:eastAsia="Times New Roman" w:cs="Times New Roman"/>
          <w:color w:val="000000"/>
          <w:szCs w:val="28"/>
        </w:rPr>
        <w:br/>
      </w:r>
      <w:r w:rsidRPr="00751AE2">
        <w:rPr>
          <w:rFonts w:eastAsia="Times New Roman" w:cs="Times New Roman"/>
          <w:color w:val="000000"/>
          <w:szCs w:val="28"/>
        </w:rPr>
        <w:b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 Hội nghị cán bộ nông dân toàn quốc lần thứ Hai, tháng 5/1951, tại thôn Đồng Quắc, xã Bình Nhân, huyện Chiêm Hoá, tỉnh Tuyên Quang</w:t>
      </w:r>
      <w:r w:rsidRPr="00751AE2">
        <w:rPr>
          <w:rFonts w:eastAsia="Times New Roman" w:cs="Times New Roman"/>
          <w:i/>
          <w:iCs/>
          <w:color w:val="000000"/>
          <w:szCs w:val="28"/>
        </w:rPr>
        <w:t>. </w:t>
      </w:r>
      <w:r w:rsidRPr="00751AE2">
        <w:rPr>
          <w:rFonts w:eastAsia="Times New Roman" w:cs="Times New Roman"/>
          <w:color w:val="000000"/>
          <w:szCs w:val="28"/>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r w:rsidRPr="00751AE2">
        <w:rPr>
          <w:rFonts w:eastAsia="Times New Roman" w:cs="Times New Roman"/>
          <w:color w:val="000000"/>
          <w:szCs w:val="28"/>
        </w:rPr>
        <w:br/>
      </w:r>
      <w:r w:rsidRPr="00751AE2">
        <w:rPr>
          <w:rFonts w:eastAsia="Times New Roman" w:cs="Times New Roman"/>
          <w:color w:val="000000"/>
          <w:szCs w:val="28"/>
        </w:rPr>
        <w:br/>
        <w:t>Ngày 08/3/1956, Ban Bí thư Trung ương Đảng ban hành Nghị quyết số 05 – NQ/TW về “</w:t>
      </w:r>
      <w:r w:rsidRPr="00751AE2">
        <w:rPr>
          <w:rFonts w:eastAsia="Times New Roman" w:cs="Times New Roman"/>
          <w:i/>
          <w:iCs/>
          <w:color w:val="000000"/>
          <w:szCs w:val="28"/>
        </w:rPr>
        <w:t>Thành lập Ban Công tác nông thôn của Đảng”,</w:t>
      </w:r>
      <w:r w:rsidRPr="00751AE2">
        <w:rPr>
          <w:rFonts w:eastAsia="Times New Roman" w:cs="Times New Roman"/>
          <w:color w:val="000000"/>
          <w:szCs w:val="28"/>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r w:rsidRPr="00751AE2">
        <w:rPr>
          <w:rFonts w:eastAsia="Times New Roman" w:cs="Times New Roman"/>
          <w:color w:val="000000"/>
          <w:szCs w:val="28"/>
        </w:rPr>
        <w:br/>
      </w:r>
      <w:r w:rsidRPr="00751AE2">
        <w:rPr>
          <w:rFonts w:eastAsia="Times New Roman" w:cs="Times New Roman"/>
          <w:color w:val="000000"/>
          <w:szCs w:val="28"/>
        </w:rPr>
        <w:br/>
        <w:t>Với tinh thần </w:t>
      </w:r>
      <w:r w:rsidRPr="00751AE2">
        <w:rPr>
          <w:rFonts w:eastAsia="Times New Roman" w:cs="Times New Roman"/>
          <w:i/>
          <w:iCs/>
          <w:color w:val="000000"/>
          <w:szCs w:val="28"/>
        </w:rPr>
        <w:t>''Tất cả cho tiền tuyến, tất cả để chiến thắng''</w:t>
      </w:r>
      <w:r w:rsidRPr="00751AE2">
        <w:rPr>
          <w:rFonts w:eastAsia="Times New Roman" w:cs="Times New Roman"/>
          <w:color w:val="000000"/>
          <w:szCs w:val="28"/>
        </w:rPr>
        <w:t>, nông dân đã hăng hái tham gia "</w:t>
      </w:r>
      <w:r w:rsidRPr="00751AE2">
        <w:rPr>
          <w:rFonts w:eastAsia="Times New Roman" w:cs="Times New Roman"/>
          <w:i/>
          <w:iCs/>
          <w:color w:val="000000"/>
          <w:szCs w:val="28"/>
        </w:rPr>
        <w:t>Phong trào thi đua ái quốc sản xuất lập công đề cao chiến sĩ''</w:t>
      </w:r>
      <w:r w:rsidRPr="00751AE2">
        <w:rPr>
          <w:rFonts w:eastAsia="Times New Roman" w:cs="Times New Roman"/>
          <w:color w:val="000000"/>
          <w:szCs w:val="28"/>
        </w:rPr>
        <w:t> do Đảng và Chính phủ phát động. Các cấp Hội nông dân đã tập trung vận động thực hiện các phong trào, như: xây dựng</w:t>
      </w:r>
      <w:r w:rsidRPr="00751AE2">
        <w:rPr>
          <w:rFonts w:eastAsia="Times New Roman" w:cs="Times New Roman"/>
          <w:i/>
          <w:iCs/>
          <w:color w:val="000000"/>
          <w:szCs w:val="28"/>
        </w:rPr>
        <w:t> “Cánh đồng 5 tấn”, “Thóc không thiếu một cân, quân không thiếu một người”, </w:t>
      </w:r>
      <w:r w:rsidRPr="00751AE2">
        <w:rPr>
          <w:rFonts w:eastAsia="Times New Roman" w:cs="Times New Roman"/>
          <w:color w:val="000000"/>
          <w:szCs w:val="28"/>
        </w:rPr>
        <w:t>phong trào thanh niên nông thôn lên đường tòng quân giết giặc, bảo vệ Tổ quốc…</w:t>
      </w:r>
      <w:r w:rsidRPr="00751AE2">
        <w:rPr>
          <w:rFonts w:eastAsia="Times New Roman" w:cs="Times New Roman"/>
          <w:color w:val="000000"/>
          <w:szCs w:val="28"/>
        </w:rPr>
        <w:br/>
      </w:r>
      <w:r w:rsidRPr="00751AE2">
        <w:rPr>
          <w:rFonts w:eastAsia="Times New Roman" w:cs="Times New Roman"/>
          <w:color w:val="000000"/>
          <w:szCs w:val="28"/>
        </w:rPr>
        <w:br/>
        <w:t xml:space="preserve"> 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w:t>
      </w:r>
      <w:r w:rsidRPr="00751AE2">
        <w:rPr>
          <w:rFonts w:eastAsia="Times New Roman" w:cs="Times New Roman"/>
          <w:color w:val="000000"/>
          <w:szCs w:val="28"/>
        </w:rPr>
        <w:lastRenderedPageBreak/>
        <w:t>vùng địch hậu trong cả nước để đảm bảo được nhu cầu của nhân dân mà còn đóng góp cho Nhà nước, phục vụ sự nghiệp kháng chiến.</w:t>
      </w:r>
      <w:r w:rsidRPr="00751AE2">
        <w:rPr>
          <w:rFonts w:eastAsia="Times New Roman" w:cs="Times New Roman"/>
          <w:color w:val="000000"/>
          <w:szCs w:val="28"/>
        </w:rPr>
        <w:br/>
      </w:r>
      <w:r w:rsidRPr="00751AE2">
        <w:rPr>
          <w:rFonts w:eastAsia="Times New Roman" w:cs="Times New Roman"/>
          <w:color w:val="000000"/>
          <w:szCs w:val="28"/>
        </w:rPr>
        <w:br/>
        <w:t>Phong trào cách mạng của giai cấp nông dân và Hội Nông dân đã đóng góp quan trọng vào thắng lợi của các chiến dịch. Chiến thắng lịch sử Điện Biên phủ ngày 07/5/1954 và thắng lợi của Hội nghị Giơnevơ ngày 21/7/1954 về Đông Dương mở ra một thời kỳ mới của cách mạng Việt Nam. Hoà bình được lập lại ở Đông Dương, miền Bắc hoàn toàn giải phóng, bước vào thời kỳ quá độ, tiến lên chủ nghĩa xã hội.</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3. Phong trào đấu tranh của nông dân miền Nam và Hội Nông dân giải phóng miền Nam trong cuộc kháng chiến chống Mỹ cứu nước (1954 – 1975).</w:t>
      </w:r>
      <w:r w:rsidRPr="00751AE2">
        <w:rPr>
          <w:rFonts w:eastAsia="Times New Roman" w:cs="Times New Roman"/>
          <w:color w:val="000000"/>
          <w:szCs w:val="28"/>
        </w:rPr>
        <w:br/>
      </w:r>
      <w:r w:rsidRPr="00751AE2">
        <w:rPr>
          <w:rFonts w:eastAsia="Times New Roman" w:cs="Times New Roman"/>
          <w:color w:val="000000"/>
          <w:szCs w:val="28"/>
        </w:rPr>
        <w:br/>
        <w:t> Ngày 21/7/1954, Hiệp định Giơneve về chấm dứt chiến tranh ở Đông Dương được ký kết, đất nước tạm thời chia thành hai miền với hai chế độ chính trị khác nhau để hai năm sau tổ chức hiệp thương tổng tuyển cử thống nhất nước nhà. Nhưng đế quốc Mỹ âm mưu kéo dài chiến tranh ở Đông Dương, tìm cách phá hoại việc thi hành hiệp định Giơnevơ, chúng hất cẳng Pháp và tiến hành chiến tranh xâm lược Việt Nam, nhằm tiêu diệt phong trào yêu nước của nhân dân Việt Nam, thôn tính miền Nam, chia cắt lâu dài đất nước ta, biến miền Nam thành thuộc địa kiểu mới và là căn cứ quân sự của Mỹ nhằm lập phòng tuyến ngăn chặn sự phát triển của CNXH.</w:t>
      </w:r>
      <w:r w:rsidRPr="00751AE2">
        <w:rPr>
          <w:rFonts w:eastAsia="Times New Roman" w:cs="Times New Roman"/>
          <w:color w:val="000000"/>
          <w:szCs w:val="28"/>
        </w:rPr>
        <w:br/>
      </w:r>
      <w:r w:rsidRPr="00751AE2">
        <w:rPr>
          <w:rFonts w:eastAsia="Times New Roman" w:cs="Times New Roman"/>
          <w:color w:val="000000"/>
          <w:szCs w:val="28"/>
        </w:rPr>
        <w:br/>
        <w:t>Để thực hiện chiến tranh xâm lược Việt Nam, đế quốc Mỹ thiết lập ở miền Nam chế độ bù nhìn Ngô Đình Diệm , một chế độ độc tài phát xít tàn bạo, chúng liên tiếp gây ra các vụ tàn sát đẫm máu, điển hình như: ở Chợ Được, đập Vĩnh Trinh (Quảng Nam, ngày 4/9/1954), Chí Thạnh (Phú Yên, ngày 7/9/1954), Mỏ Cày (Bến Tre, ngày 13/9/1954); đầu độc Nhà lao Phú lợi (Bình Dương) ngày 1-12-1958 chúng giết hại hơn 1000 cán bộ, chiến sĩ cách mạng và thương dân vô tội khác, hòng tiêu diệt lực lượng cách mạng, đè bẹp ý chí chiến đấu vì độc lập dân tộc của nhân dân ta.</w:t>
      </w:r>
      <w:r w:rsidRPr="00751AE2">
        <w:rPr>
          <w:rFonts w:eastAsia="Times New Roman" w:cs="Times New Roman"/>
          <w:color w:val="000000"/>
          <w:szCs w:val="28"/>
        </w:rPr>
        <w:br/>
      </w:r>
      <w:r w:rsidRPr="00751AE2">
        <w:rPr>
          <w:rFonts w:eastAsia="Times New Roman" w:cs="Times New Roman"/>
          <w:color w:val="000000"/>
          <w:szCs w:val="28"/>
        </w:rPr>
        <w:br/>
        <w:t xml:space="preserve">Cùng với việc thi hành chính sách “tố cộng, diệt cộng” nhằm triệt phá cơ sở cách mạng khắp các địa bàn nông thôn miền Nam, Mỹ - Diệm còn âm mưu phục hồi giai cấp địa chủ, bày trò cải cách điền địa, ban bố Đạo Dụ (Đạo luật) số 2; số 7 và số 57 để lừa bịp nông dân, nhằm bần cùng hóa nông dân, đưa nông dân trở lại cuộc đời nô lệ làm thuê cho bọn địa chủ, tước đoạt thành quả về ruộng đất mà cách mạng tháng Tám năm 1945 đã mang lại cho nông dân; đi đôi với kế hoạch lập “Khu dinh điền”,  Mỹ - Diệm còn thành lập “khu trù mật” ở các vùng từ Tây Nguyên đến vùng đồng bằng Nam bộ nhằm bình định nông thôn, khống chế nông dân, theo phương châm “tách cá khỏi nước” nhằm cắt đứt mối liên hệ giữa nông dân với Đảng. Trước tình hình đó, tổ chức Hội Nông dân cũng chuyển hướng họat động dưới hình thức tương trợ, vạn vần đổi công để tiếp tục lãnh đạo nông dân và tìm </w:t>
      </w:r>
      <w:r w:rsidRPr="00751AE2">
        <w:rPr>
          <w:rFonts w:eastAsia="Times New Roman" w:cs="Times New Roman"/>
          <w:color w:val="000000"/>
          <w:szCs w:val="28"/>
        </w:rPr>
        <w:lastRenderedPageBreak/>
        <w:t>mọi cách bắt liên lạc với tổ chức Đảng, che dấu, bảo vệ đảng viên và cán bộ; Đồng thời, không cam chịu cảnh “cá chậu chim lồng”, nông dân miền Nam tiếp tục vùng lên chống lại các chính sách phản động của Mỹ - Diệm bằng các cuộc đấu tranh từ công khai bất hợp pháp và hợp pháp, từ đấu tranh chính trị đến dùng bạo lực nhằm phá thế bao vây, kìm kẹp của địch và diệt địch liên tiếp nổ ra khắp miền Nam, chống lại chế độ bù nhìn, tay sai Ngô Đình Diệm đòi thực hiện các điều khoản trong Hiệp định Giơnevơ, chống khủng bố, trả thù người kháng chiến; yêu cầu bải bỏ các Đạo Dụ phục hồi giai cấp địa chủ cướp bóc ruộng đất của nông dân.</w:t>
      </w:r>
      <w:r w:rsidRPr="00751AE2">
        <w:rPr>
          <w:rFonts w:eastAsia="Times New Roman" w:cs="Times New Roman"/>
          <w:color w:val="000000"/>
          <w:szCs w:val="28"/>
        </w:rPr>
        <w:br/>
      </w:r>
      <w:r w:rsidRPr="00751AE2">
        <w:rPr>
          <w:rFonts w:eastAsia="Times New Roman" w:cs="Times New Roman"/>
          <w:color w:val="000000"/>
          <w:szCs w:val="28"/>
        </w:rPr>
        <w:br/>
        <w:t>Đặc biệt từ giữa năm 1959, trước khí thế sục sôi cách mạng và sự khủng bố dã man của kẻ thù, bọn bù nhìn tay sai Ngô Đình Diệm công bố Luật 10/59, Mỹ - Diệm đã lê máy chém khủng bố man rợ khắp miền Nam, phong trào nông dân khắp miền Nam đã vùng lên đập tan từng mảng chính quyền cơ sở của địch, như nông dân miền Tây Nam bộ đánh chiếm Đồn Vàm Cái Tàu (Sông Đốc – Cà Mau); Ở miền Trung – Tây Nguyên phong trào vót chông diệt giặc của đồng bào các dân tộc đã làm cho kẻ thù khiếp sợ; cuộc nổi dậy của hơn 5000 nông dân Ralai, huyện Bác Ái (Ninh Thuận) phá khu tập trung Bà Râu - Tầm Ngân sau đó nơi đây trở thành chiến khu cách mạng; làng Ông Tía (Quảng Nam); xã Trà Quang, huyện Trà Bồng (Quảng Ngãi) ngày 28/8/1959; ở Hướng Hóa (Quảng Trị) là địa bàn bị địch kìm kẹp nhất nhưng hơn 500 nông dân các dân tộc Vân Kiều, Tà Ôi, Pa Cô đã  tập hợp chống lại địch và hô vang lời thề với Đảng đoàn kết một lòng theo cách mạng đấu tranh chống lại Mỹ - Diệm cho đến thắng lợi cuối cùng và các cuộc nổi dậy cướp chính quyền của nông dân xã: Thường Phú, Thường Thới Hậu, Thường Lạc – huyện Hồng Ngự (Đồng Tháp); xã Đức Lập và xã Mỹ Hạnh, huyện Đức Hòa (Long An) ngày 4/9/954; cuộc khởi nghĩa của nông dân An Biên (Kiên Giang) Rùm Đuôn (Tây Ninh) Long Mỹ -Phụng Hiệp (Hậu Giang) …cũng giành thắng lợi.</w:t>
      </w:r>
      <w:r w:rsidRPr="00751AE2">
        <w:rPr>
          <w:rFonts w:eastAsia="Times New Roman" w:cs="Times New Roman"/>
          <w:color w:val="000000"/>
          <w:szCs w:val="28"/>
        </w:rPr>
        <w:br/>
      </w:r>
      <w:r w:rsidRPr="00751AE2">
        <w:rPr>
          <w:rFonts w:eastAsia="Times New Roman" w:cs="Times New Roman"/>
          <w:color w:val="000000"/>
          <w:szCs w:val="28"/>
        </w:rPr>
        <w:br/>
        <w:t>Đáp ứng yêu cầu của cách mạng miền Nam, trên cơ sở Đề cương cách mạng miền Nam của đồng chí Tổng Bí thư Lê Duẩn tháng 01/1959. Hội nghị lần thứ 15 Ban Chấp Trung ương Đảng (khóa II) đã đề ra nhiệm vụ cho cách mạng miền Nam: Giải phóng miền Nam khỏi ách thống trị của đế quốc và  phong kiến, thực hiện độc lập dân tộc và “người cày có ruộng”, xây dựng nước Việt Nam hòa bình thống nhất, độc lập, dân chủ và giàu mạnh. Hội nghị đã xác định đường lối cơ bản của cách mạng miền Nam là khởi nghĩa giành chính quyền về tay nhân dân. Phương pháp đấu tranh hợp pháp, nửa hợp pháp, kết hợp chặt chẽ 3 vùng: đô thị, đồng bằng và rừng núi. Trên tinh thần đó, Hội nghị xác định phải thành lập một mặt trận rộng rãi ở miền Nam nhằm tập hợp tất cả các lực lượng chống đế quốc, phong kiến và bè lũ tay sai.</w:t>
      </w:r>
      <w:r w:rsidRPr="00751AE2">
        <w:rPr>
          <w:rFonts w:eastAsia="Times New Roman" w:cs="Times New Roman"/>
          <w:color w:val="000000"/>
          <w:szCs w:val="28"/>
        </w:rPr>
        <w:br/>
      </w:r>
      <w:r w:rsidRPr="00751AE2">
        <w:rPr>
          <w:rFonts w:eastAsia="Times New Roman" w:cs="Times New Roman"/>
          <w:color w:val="000000"/>
          <w:szCs w:val="28"/>
        </w:rPr>
        <w:br/>
        <w:t>Thực hiện Nghị quyết 15 của Ban Chấp hành Trung ương Đảng, từ giới tuyến 17 đến mũi Cà Mau ngọn lửa đấu tranh cách mạng được bùng lên như </w:t>
      </w:r>
      <w:r w:rsidRPr="00751AE2">
        <w:rPr>
          <w:rFonts w:eastAsia="Times New Roman" w:cs="Times New Roman"/>
          <w:i/>
          <w:iCs/>
          <w:color w:val="000000"/>
          <w:szCs w:val="28"/>
        </w:rPr>
        <w:t>“Thác trào, bão cuốn”</w:t>
      </w:r>
      <w:r w:rsidRPr="00751AE2">
        <w:rPr>
          <w:rFonts w:eastAsia="Times New Roman" w:cs="Times New Roman"/>
          <w:color w:val="000000"/>
          <w:szCs w:val="28"/>
        </w:rPr>
        <w:t> mở ra cao trào </w:t>
      </w:r>
      <w:r w:rsidRPr="00751AE2">
        <w:rPr>
          <w:rFonts w:eastAsia="Times New Roman" w:cs="Times New Roman"/>
          <w:i/>
          <w:iCs/>
          <w:color w:val="000000"/>
          <w:szCs w:val="28"/>
        </w:rPr>
        <w:t>“Đồng khởi”</w:t>
      </w:r>
      <w:r w:rsidRPr="00751AE2">
        <w:rPr>
          <w:rFonts w:eastAsia="Times New Roman" w:cs="Times New Roman"/>
          <w:color w:val="000000"/>
          <w:szCs w:val="28"/>
        </w:rPr>
        <w:t xml:space="preserve"> của nhân dân miền Nam đã thổi bùng lên ngọn </w:t>
      </w:r>
      <w:r w:rsidRPr="00751AE2">
        <w:rPr>
          <w:rFonts w:eastAsia="Times New Roman" w:cs="Times New Roman"/>
          <w:color w:val="000000"/>
          <w:szCs w:val="28"/>
        </w:rPr>
        <w:lastRenderedPageBreak/>
        <w:t>lửa cách mạng ở tất cả các địa bàn cả nông thôn và thành thị. Điển hình, đêm 16 rạng ngày 17/1/1960, dưới sự lãnh đạo của Thường vụ Tỉnh ủy Bến Tre, nông dân các huyện Minh Tân, Thạnh Phú, Mõ Cày đồng khởi diệt ác, trừ gian giành quyền làm chủ và nhanh chóng lan rộng trong phạm vi toàn tỉnh, sau đó lan ra trong toàn miền Nam. Tính đến cuối năm 1960, qua hai đợt đồng khởi, quân và dân miền Nam đã làm tan rã về cơ bản cơ cấu chính quyền của địch ở nông thôn. Trong tổng số 2.627 xã ở miền Nam, nhân dân đã lập chính quyền tự quản ở 1.383 xã, số còn lại căn cứ của địch hầu hết đã bị tê liệt. Ở Tây Nguyên và vùng rừng núi khu V, ngụy quyền cơ sở đã bị quét sạch. Kế hoạch lập </w:t>
      </w:r>
      <w:r w:rsidRPr="00751AE2">
        <w:rPr>
          <w:rFonts w:eastAsia="Times New Roman" w:cs="Times New Roman"/>
          <w:i/>
          <w:iCs/>
          <w:color w:val="000000"/>
          <w:szCs w:val="28"/>
        </w:rPr>
        <w:t>“khu trù mật”</w:t>
      </w:r>
      <w:r w:rsidRPr="00751AE2">
        <w:rPr>
          <w:rFonts w:eastAsia="Times New Roman" w:cs="Times New Roman"/>
          <w:color w:val="000000"/>
          <w:szCs w:val="28"/>
        </w:rPr>
        <w:t> của địch đã bị phá sản, chính sách </w:t>
      </w:r>
      <w:r w:rsidRPr="00751AE2">
        <w:rPr>
          <w:rFonts w:eastAsia="Times New Roman" w:cs="Times New Roman"/>
          <w:i/>
          <w:iCs/>
          <w:color w:val="000000"/>
          <w:szCs w:val="28"/>
        </w:rPr>
        <w:t>“cải cách điền địa”</w:t>
      </w:r>
      <w:r w:rsidRPr="00751AE2">
        <w:rPr>
          <w:rFonts w:eastAsia="Times New Roman" w:cs="Times New Roman"/>
          <w:color w:val="000000"/>
          <w:szCs w:val="28"/>
        </w:rPr>
        <w:t> của địch đã bị thất bại thảm hại, 2/3 ruộng đất của nông dân bị Mỹ - Diệm cướp đã trở về tay nông dân làm chủ. Uy thế của cách mạng được cũng cố và nâng cao hơn bao giờ hết.</w:t>
      </w:r>
      <w:r w:rsidRPr="00751AE2">
        <w:rPr>
          <w:rFonts w:eastAsia="Times New Roman" w:cs="Times New Roman"/>
          <w:color w:val="000000"/>
          <w:szCs w:val="28"/>
        </w:rPr>
        <w:br/>
      </w:r>
      <w:r w:rsidRPr="00751AE2">
        <w:rPr>
          <w:rFonts w:eastAsia="Times New Roman" w:cs="Times New Roman"/>
          <w:color w:val="000000"/>
          <w:szCs w:val="28"/>
        </w:rPr>
        <w:br/>
        <w:t>Trước thắng lợi to lớn của phong trào Đồng khởi, ngày 20/12/1960 thực hiện Nghị quyết Hội nghị lần thứ 15 Ban Chấp hành Trung ương Đảng, Đại hội Đại biểu Quốc dân miền Nam đã họp tại căn cứ Bắc Tây Ninh, tuyên bố thành lập Mặt trận Dân tộc Giải phóng miền Nam Việt Nam. Dưới sự  lãnh đạo của Đảng và Mặt trận dân tộc Giải phóng miền Nam, </w:t>
      </w:r>
      <w:r w:rsidRPr="00751AE2">
        <w:rPr>
          <w:rFonts w:eastAsia="Times New Roman" w:cs="Times New Roman"/>
          <w:b/>
          <w:bCs/>
          <w:i/>
          <w:iCs/>
          <w:color w:val="000000"/>
          <w:szCs w:val="28"/>
        </w:rPr>
        <w:t>ngày 21/4/1961, Hội Nông dân Giải phóng miền Nam chính thức ra đời </w:t>
      </w:r>
      <w:r w:rsidRPr="00751AE2">
        <w:rPr>
          <w:rFonts w:eastAsia="Times New Roman" w:cs="Times New Roman"/>
          <w:color w:val="000000"/>
          <w:szCs w:val="28"/>
        </w:rPr>
        <w:t>và trở thành thành viên của Mặt trận dân tộc giải phóng miền Nam Việt Nam.</w:t>
      </w:r>
      <w:r w:rsidRPr="00751AE2">
        <w:rPr>
          <w:rFonts w:eastAsia="Times New Roman" w:cs="Times New Roman"/>
          <w:color w:val="000000"/>
          <w:szCs w:val="28"/>
        </w:rPr>
        <w:br/>
      </w:r>
      <w:r w:rsidRPr="00751AE2">
        <w:rPr>
          <w:rFonts w:eastAsia="Times New Roman" w:cs="Times New Roman"/>
          <w:color w:val="000000"/>
          <w:szCs w:val="28"/>
        </w:rPr>
        <w:br/>
        <w:t>Ngay sau khi ra đời, Hội đã tuyên bố tán thành nội dung Tuyên ngôn và chương trình hành động 10 điểm của Mặt trận Dân tộc Giải phóng miền Nam Việt Nam nhằm thực hiện các mục tiêu giải phóng dân tộc, hòa bình thống nhất đất nước và thực hiện các quyền dân sinh, dân chủ. Đồng thời, Hội nhấn mạnh trách nhiệm của nông dân miền Nam trong sự nghiệp kháng chiến chống Mỹ cứu nước và tin tưởng vào thắng lợi cuối cùng.</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3.1. Xây dựng tổ chức Hội vững mạnh, làm nòng cốt trong các phong trào ở nông thôn miền Nam.</w:t>
      </w:r>
      <w:r w:rsidRPr="00751AE2">
        <w:rPr>
          <w:rFonts w:eastAsia="Times New Roman" w:cs="Times New Roman"/>
          <w:color w:val="000000"/>
          <w:szCs w:val="28"/>
        </w:rPr>
        <w:br/>
      </w:r>
      <w:r w:rsidRPr="00751AE2">
        <w:rPr>
          <w:rFonts w:eastAsia="Times New Roman" w:cs="Times New Roman"/>
          <w:color w:val="000000"/>
          <w:szCs w:val="28"/>
        </w:rPr>
        <w:br/>
        <w:t>Qua phong trào Đồng khởi của nông dân (1954-1960), tổ chức Hội đã phát triển nhanh chóng về số lượng, chất lượng và làm nòng cốt trên các mặt trận đấu tranh cách mạng. Trước thắng lợi liên tiếp của quân và dân miền Nam, tháng 5/1961 với bản chất hiếu chiến, Sen Đầm quốc tế, Tổng Thống Mỹ KEN-NƠ-DI quyết định thi hành “</w:t>
      </w:r>
      <w:r w:rsidRPr="00751AE2">
        <w:rPr>
          <w:rFonts w:eastAsia="Times New Roman" w:cs="Times New Roman"/>
          <w:i/>
          <w:iCs/>
          <w:color w:val="000000"/>
          <w:szCs w:val="28"/>
        </w:rPr>
        <w:t>chiến lược chiến tranh đặc biệt</w:t>
      </w:r>
      <w:r w:rsidRPr="00751AE2">
        <w:rPr>
          <w:rFonts w:eastAsia="Times New Roman" w:cs="Times New Roman"/>
          <w:color w:val="000000"/>
          <w:szCs w:val="28"/>
        </w:rPr>
        <w:t xml:space="preserve">” ở miền Nam (giai đoạn 1961-1965) chúng dùng quân đội Sài gòn làm lực lượng chủ yếu do Mỹ cung cấp vũ khí, tài chính và chỉ huy bằng hệ thống cố vấn quân sự, chúng kết hợp 3 biện pháp chiến lược cơ bản: Tìm diệt bộ đội cộng sản, triệt tiêu cơ sở cách mạng và phong tỏa biên giới trên đất liền, vùng biển và kết hợp chiến tranh phá hoại miền Bắc. Trong đó đế quốc Mỹ xem “Bình định nông thôn” là mục tiêu chủ yếu  và là biện pháp trung tâm trong suốt cuộc chiến tranh, Mỹ - Diệm đẩy mạnh “chiến tranh đặc biệt” thực </w:t>
      </w:r>
      <w:r w:rsidRPr="00751AE2">
        <w:rPr>
          <w:rFonts w:eastAsia="Times New Roman" w:cs="Times New Roman"/>
          <w:color w:val="000000"/>
          <w:szCs w:val="28"/>
        </w:rPr>
        <w:lastRenderedPageBreak/>
        <w:t>hiện quốc sách “ấp chiến lược” dồn dân lập ấp với âm mưu “tát nước, bắt cá”.</w:t>
      </w:r>
      <w:r w:rsidRPr="00751AE2">
        <w:rPr>
          <w:rFonts w:eastAsia="Times New Roman" w:cs="Times New Roman"/>
          <w:color w:val="000000"/>
          <w:szCs w:val="28"/>
        </w:rPr>
        <w:br/>
      </w:r>
      <w:r w:rsidRPr="00751AE2">
        <w:rPr>
          <w:rFonts w:eastAsia="Times New Roman" w:cs="Times New Roman"/>
          <w:color w:val="000000"/>
          <w:szCs w:val="28"/>
        </w:rPr>
        <w:br/>
        <w:t>Dưới sự lãnh đạo của Đảng và ngọn cờ của Mặt trận dân tộc Giải Phóng miền Nam, cán bộ, chiến sĩ nông dân miền Nam  không sợ gian khổ, hy sinh quyết bám trụ giữ làng, vùng lên chống giặc với khẩu hiệu </w:t>
      </w:r>
      <w:r w:rsidRPr="00751AE2">
        <w:rPr>
          <w:rFonts w:eastAsia="Times New Roman" w:cs="Times New Roman"/>
          <w:i/>
          <w:iCs/>
          <w:color w:val="000000"/>
          <w:szCs w:val="28"/>
        </w:rPr>
        <w:t>“Một tấc không đi, một ly không rời”</w:t>
      </w:r>
      <w:r w:rsidRPr="00751AE2">
        <w:rPr>
          <w:rFonts w:eastAsia="Times New Roman" w:cs="Times New Roman"/>
          <w:color w:val="000000"/>
          <w:szCs w:val="28"/>
        </w:rPr>
        <w:t> phá thế bao vây kìm kẹp của địch, tiến hành đốt phá </w:t>
      </w:r>
      <w:r w:rsidRPr="00751AE2">
        <w:rPr>
          <w:rFonts w:eastAsia="Times New Roman" w:cs="Times New Roman"/>
          <w:i/>
          <w:iCs/>
          <w:color w:val="000000"/>
          <w:szCs w:val="28"/>
        </w:rPr>
        <w:t>“ấp chiến lược”</w:t>
      </w:r>
      <w:r w:rsidRPr="00751AE2">
        <w:rPr>
          <w:rFonts w:eastAsia="Times New Roman" w:cs="Times New Roman"/>
          <w:color w:val="000000"/>
          <w:szCs w:val="28"/>
        </w:rPr>
        <w:t> tự giải phóng nông thôn, thành lập chính quyền tự quản. Mặt khác kết hợp với lực lượng vũ trang cách mạng tổ chức kháng chiến, với những đòn tiến công mạnh mẽ vào sào nguyệt của địch như chiến thắng: Ấp Bắc (Tiền Giang); Chiến khu D (Đồng Nai; Dầm Dơi, Cái Nước (Cà Mau); Lộc Ninh (Bình Dương); Hiệp Hòa, Đức Huệ (Long An); Bình Giã (Bà Rịa - Vũng Tàu); Đồng Xoài (Bình Phước); Tua Hai (Tây Ninh) v.v…đã làm cho kế hoạch “bình định” của địch bị phá vỡ, “chiến tranh đặc biệt” bị thất bại, tuyệt đại đa số bộ phận nông thôn đã được giải phóng, Hội Nông dân đã thực hiện việc chuyển ruộng đất về cho nông dân.</w:t>
      </w:r>
      <w:r w:rsidRPr="00751AE2">
        <w:rPr>
          <w:rFonts w:eastAsia="Times New Roman" w:cs="Times New Roman"/>
          <w:color w:val="000000"/>
          <w:szCs w:val="28"/>
        </w:rPr>
        <w:br/>
      </w:r>
      <w:r w:rsidRPr="00751AE2">
        <w:rPr>
          <w:rFonts w:eastAsia="Times New Roman" w:cs="Times New Roman"/>
          <w:color w:val="000000"/>
          <w:szCs w:val="28"/>
        </w:rPr>
        <w:br/>
        <w:t>Đến năm 1965, “Chiến lược chiến tranh đặc biệt” của Mỹ bị thất bại thảm hại, đế quốc Mỹ leo thang chiến tranh áp dụng “</w:t>
      </w:r>
      <w:r w:rsidRPr="00751AE2">
        <w:rPr>
          <w:rFonts w:eastAsia="Times New Roman" w:cs="Times New Roman"/>
          <w:i/>
          <w:iCs/>
          <w:color w:val="000000"/>
          <w:szCs w:val="28"/>
        </w:rPr>
        <w:t>chiến lược chiến tranh cục bộ</w:t>
      </w:r>
      <w:r w:rsidRPr="00751AE2">
        <w:rPr>
          <w:rFonts w:eastAsia="Times New Roman" w:cs="Times New Roman"/>
          <w:color w:val="000000"/>
          <w:szCs w:val="28"/>
        </w:rPr>
        <w:t>” chúng huy động ồ ạt khoảng 3 triệu lược quân Viễn chinh trực tiếp xâm lược, đánh phá miền Nam Việt Nam, mà đỉnh cao là thời kỳ 1968 -1969 chúng đưa 683.000 quân Mỹ tham chiến với môt lượng khổng lồ vũ khí, tài chính và kỹ thuật hiện đại nhất vào chiến tranhViệt Nam.</w:t>
      </w:r>
      <w:r w:rsidRPr="00751AE2">
        <w:rPr>
          <w:rFonts w:eastAsia="Times New Roman" w:cs="Times New Roman"/>
          <w:color w:val="000000"/>
          <w:szCs w:val="28"/>
        </w:rPr>
        <w:br/>
      </w:r>
      <w:r w:rsidRPr="00751AE2">
        <w:rPr>
          <w:rFonts w:eastAsia="Times New Roman" w:cs="Times New Roman"/>
          <w:color w:val="000000"/>
          <w:szCs w:val="28"/>
        </w:rPr>
        <w:br/>
        <w:t> Trước tình hình địch đánh phá ác liệt, tổ chức Hội Nông dân giải phóng miền nam có bị xáo trộn, việc tập hợp sinh hoạt có nhiều khó khăn, nhưng chỉ sau một thời gian ngắn, tình hình ổn định hơn, cơ sở Hội lại tiếp tục được củng cố và phát triển. Số hội viên không ngừng được tăng lên. Mặc dù trong hoàn cảnh gặp nhiều khó khăn nhưng một số địa phương đã biết kết hợp các mặt công tác kháng chiến để phát triển hội viên. Có nơi huy động nông dân đi “dân công hỏa tuyến” tiếp lương tải đạn phục vụ chiến trường, hoặc vận động nông dân đấu tranh 3 mũi giáp công (chính trị, binh vận, vũ trang) kết hợp bồi dưỡng phát triển, như vậy vừa đảm bảo công tác kháng chiến luôn được đẩy mạnh vừa phát triển lực lượng Hội đáp ứng yêu cầu nhiệm vụ cách mạng.</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 Đại hội lần thứ I - Hội Nông dân Giải phóng miền Nam, tháng 01/1965:</w:t>
      </w:r>
      <w:r w:rsidRPr="00751AE2">
        <w:rPr>
          <w:rFonts w:eastAsia="Times New Roman" w:cs="Times New Roman"/>
          <w:color w:val="000000"/>
          <w:szCs w:val="28"/>
        </w:rPr>
        <w:t> Đại hội đã đánh giá tình  hình hoạt động của Hội từ khi ra đời (1961) và quán triệt yêu cầu, nhiệm vụ mới của nông dân trong đấu tranh chống kế hoạch </w:t>
      </w:r>
      <w:r w:rsidRPr="00751AE2">
        <w:rPr>
          <w:rFonts w:eastAsia="Times New Roman" w:cs="Times New Roman"/>
          <w:i/>
          <w:iCs/>
          <w:color w:val="000000"/>
          <w:szCs w:val="28"/>
        </w:rPr>
        <w:t>“bình định”, “gom dân lập ấp”</w:t>
      </w:r>
      <w:r w:rsidRPr="00751AE2">
        <w:rPr>
          <w:rFonts w:eastAsia="Times New Roman" w:cs="Times New Roman"/>
          <w:color w:val="000000"/>
          <w:szCs w:val="28"/>
        </w:rPr>
        <w:t>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đảm bảo đời sống và cung cấp sức người, của cải cho tiền tuyến.</w:t>
      </w:r>
      <w:r w:rsidRPr="00751AE2">
        <w:rPr>
          <w:rFonts w:eastAsia="Times New Roman" w:cs="Times New Roman"/>
          <w:color w:val="000000"/>
          <w:szCs w:val="28"/>
        </w:rPr>
        <w:br/>
      </w:r>
      <w:r w:rsidRPr="00751AE2">
        <w:rPr>
          <w:rFonts w:eastAsia="Times New Roman" w:cs="Times New Roman"/>
          <w:color w:val="000000"/>
          <w:szCs w:val="28"/>
        </w:rPr>
        <w:br/>
        <w:t xml:space="preserve">Qua Đại hội I, phong trào của Hội tiếp tục được phát triển mạnh hơn về số lượng và </w:t>
      </w:r>
      <w:r w:rsidRPr="00751AE2">
        <w:rPr>
          <w:rFonts w:eastAsia="Times New Roman" w:cs="Times New Roman"/>
          <w:color w:val="000000"/>
          <w:szCs w:val="28"/>
        </w:rPr>
        <w:lastRenderedPageBreak/>
        <w:t>chất lượng. Lúc này bộ máy tổ chức của Hội Nông dân Giải phóng đã hình thành theo 5 cấp: miền, khu, tỉnh, huyện và xã. Xã là tổ chức cơ sở của Hội ở xã, có Ban Chấp hành Hội cấp xã, dưới thôn, ấp có Ban cán sự thôn, ấp và tiểu tổ Hội. Bộ máy của Hội được củng cố ở tất cả các cấp từ xã lên huyện, tỉnh và khu. 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r w:rsidRPr="00751AE2">
        <w:rPr>
          <w:rFonts w:eastAsia="Times New Roman" w:cs="Times New Roman"/>
          <w:color w:val="000000"/>
          <w:szCs w:val="28"/>
        </w:rPr>
        <w:br/>
      </w:r>
      <w:r w:rsidRPr="00751AE2">
        <w:rPr>
          <w:rFonts w:eastAsia="Times New Roman" w:cs="Times New Roman"/>
          <w:color w:val="000000"/>
          <w:szCs w:val="28"/>
        </w:rPr>
        <w:br/>
        <w:t>Thực hiện chủ trương chuyển hướng của Đảng, lấy địa bàn nông thôn làm hướng tấn công chính, đánh mạnh vào kế hoạch bình định cấp tốc của địch, Hội Nông dân Giải phóng đã chủ động giáo dục hội viên, nông dân khắc phục tư tưởng nôn nóng muốn thắng nhanh, đồng thời vạch rõ nhiệm vụ quan trọng nhất ở nông thôn là giành dân, lấn đất, phát triển thế và lực của ta, đánh địch bằng hai chân, ba mũi giáp công. Nông dân liên tục nổi dậy mở thêm nhiều vùng giải phóng, nối các vùng giải phóng thành thế liên hoàn nhiều xã, nhiều huyện hình thành vành đai diệt Mỹ nổi tiếng như: Củ Chi Đất Thép Thành Đồng (TP.HCM) Điện Bàn (Quảng Nam). Đến cuối năm 1966- 1967, quân và dân miền Nam đã bẻ gãy và làm thất bại kế hoạch chiến dịch mùa khô lần thứ II với 5 mũi tên xanh, 2 gọng kìm của Mỹ bằng trận càn XÊ-ĐA-PHÔNL vào Củ Chi (TP.HCM), Bến Súc, Bến Cát (Bình Dương) và đặc biệt là trận càn GIAN-XƠN-XI-TY vào chiến khu Dương Minh Châu (Tây Ninh) nhằm triệt hạ căn cứ cách mạng vùng Tam giác sắc và căn cứ Trung ương Cục Miền Nam. Nhưng dưới sự lãnh đạo của Đảng và ngọn cờ Mặt trận giải phóng dân tộc miền Nam, chiến dịch tổng công kích mùa xuân Mậu Thân năm 1968 được phát động, hàng triệu nông dân ở các vùng nông thôn xuống đường bao vây tiến công đánh địch trên tất cả các chiến trường từ nông thôn đến thành thị làm cho đế quốc Mỹ và ngụy quyền Sài gòn từng bước sụp đổ, góp phần giành thắng lợi có ý nghĩa chiến lược Xuân Mậu Thân 1968.</w:t>
      </w:r>
      <w:r w:rsidRPr="00751AE2">
        <w:rPr>
          <w:rFonts w:eastAsia="Times New Roman" w:cs="Times New Roman"/>
          <w:color w:val="000000"/>
          <w:szCs w:val="28"/>
        </w:rPr>
        <w:br/>
      </w:r>
      <w:r w:rsidRPr="00751AE2">
        <w:rPr>
          <w:rFonts w:eastAsia="Times New Roman" w:cs="Times New Roman"/>
          <w:color w:val="000000"/>
          <w:szCs w:val="28"/>
        </w:rPr>
        <w:br/>
        <w:t>Trước sự thất bại nặng nề của quân Viễn chinh Mỹ và chính quyền Sài gòn, ngày 3/4/1968 buộc đế quốc Mỹ phải ngồi vào đàm phán với Việt Nam tại Pari về chấm dứt ném bom miền Bắc; đồng thời, Tổng thống Mỹ Giôn Xơn tuyên bố không ra tranh cử nhiệm kỳ II. Như vậy Mỹ đã chính thức thừa nhận sự thất bại của “</w:t>
      </w:r>
      <w:r w:rsidRPr="00751AE2">
        <w:rPr>
          <w:rFonts w:eastAsia="Times New Roman" w:cs="Times New Roman"/>
          <w:i/>
          <w:iCs/>
          <w:color w:val="000000"/>
          <w:szCs w:val="28"/>
        </w:rPr>
        <w:t>chiến lược chiến tranh cục bộ</w:t>
      </w:r>
      <w:r w:rsidRPr="00751AE2">
        <w:rPr>
          <w:rFonts w:eastAsia="Times New Roman" w:cs="Times New Roman"/>
          <w:color w:val="000000"/>
          <w:szCs w:val="28"/>
        </w:rPr>
        <w:t>”. Nhưng với bản chất hiếu chiến, tàn bạo và ngoan cố đế quốc Mỹ không cam chịu thất bại, cuối năm 1969 chúng chuyển sang thi hành “</w:t>
      </w:r>
      <w:r w:rsidRPr="00751AE2">
        <w:rPr>
          <w:rFonts w:eastAsia="Times New Roman" w:cs="Times New Roman"/>
          <w:i/>
          <w:iCs/>
          <w:color w:val="000000"/>
          <w:szCs w:val="28"/>
        </w:rPr>
        <w:t>học thuyết Ních-Xơn” </w:t>
      </w:r>
      <w:r w:rsidRPr="00751AE2">
        <w:rPr>
          <w:rFonts w:eastAsia="Times New Roman" w:cs="Times New Roman"/>
          <w:color w:val="000000"/>
          <w:szCs w:val="28"/>
        </w:rPr>
        <w:t>và “</w:t>
      </w:r>
      <w:r w:rsidRPr="00751AE2">
        <w:rPr>
          <w:rFonts w:eastAsia="Times New Roman" w:cs="Times New Roman"/>
          <w:i/>
          <w:iCs/>
          <w:color w:val="000000"/>
          <w:szCs w:val="28"/>
        </w:rPr>
        <w:t>chiến lược Việt Nam hóa chiến tranh’</w:t>
      </w:r>
      <w:r w:rsidRPr="00751AE2">
        <w:rPr>
          <w:rFonts w:eastAsia="Times New Roman" w:cs="Times New Roman"/>
          <w:color w:val="000000"/>
          <w:szCs w:val="28"/>
        </w:rPr>
        <w:t> tức dùng “người Việt giết người Việt” xem đây là cuộc chiến tranh của người Việt Nam với nhau để lừa bịp cuộc đấu tranh của nhân dân Mỹ và nhân dân thế giới yêu chuộng hòa bình ở Việt Nam. Mặt khác Mỹ tăng cường “chiến tranh đặc biệt” ở Lào, mở rộng chiến tranh sang Căm –pu -chia. Trong thời gian này Mỹ sử dụng tối đa về quân sự, kết hợp với những thủ đoạn chính trị - ngoại giao hết sức xảo quyệt nhằm giành lại thế mạnh, để cô lập và bóp nghẹt cuộc kháng chiến của nhân dân ta.</w:t>
      </w:r>
      <w:r w:rsidRPr="00751AE2">
        <w:rPr>
          <w:rFonts w:eastAsia="Times New Roman" w:cs="Times New Roman"/>
          <w:color w:val="000000"/>
          <w:szCs w:val="28"/>
        </w:rPr>
        <w:br/>
      </w:r>
      <w:r w:rsidRPr="00751AE2">
        <w:rPr>
          <w:rFonts w:eastAsia="Times New Roman" w:cs="Times New Roman"/>
          <w:color w:val="000000"/>
          <w:szCs w:val="28"/>
        </w:rPr>
        <w:lastRenderedPageBreak/>
        <w:br/>
      </w:r>
      <w:r w:rsidRPr="00751AE2">
        <w:rPr>
          <w:rFonts w:eastAsia="Times New Roman" w:cs="Times New Roman"/>
          <w:b/>
          <w:bCs/>
          <w:i/>
          <w:iCs/>
          <w:color w:val="000000"/>
          <w:szCs w:val="28"/>
        </w:rPr>
        <w:t>- Đại hội lần thứ II - Hội Nông dân Giải phóng miền Nam, tháng 01/1969: </w:t>
      </w:r>
      <w:r w:rsidRPr="00751AE2">
        <w:rPr>
          <w:rFonts w:eastAsia="Times New Roman" w:cs="Times New Roman"/>
          <w:color w:val="000000"/>
          <w:szCs w:val="28"/>
        </w:rPr>
        <w:t>Dự Đại hội có hơn hơn 100 đại biểu nông dân các địa phương trong toàn miền về dự. Đại hội đã nghe Ban Chấp hành Nông hội toàn miền báo cáo kết quả thực hiện Nghị quyết Đại hội lần thứ nhất và bản dự thảo nhiệm vụ trong thời gian tới; nghe báo cáo chuyên đề về công tác chính trị tư tưởng, công tác tổ chức Hội, báo cáo kết quả thi hành chính sách ruộng đất của Mặt trận, về công tác lãnh đạo sản xuất nông nghiệp, về phong trào vần công, đổi công trong nông dân.</w:t>
      </w:r>
      <w:r w:rsidRPr="00751AE2">
        <w:rPr>
          <w:rFonts w:eastAsia="Times New Roman" w:cs="Times New Roman"/>
          <w:color w:val="000000"/>
          <w:szCs w:val="28"/>
        </w:rPr>
        <w:br/>
      </w:r>
      <w:r w:rsidRPr="00751AE2">
        <w:rPr>
          <w:rFonts w:eastAsia="Times New Roman" w:cs="Times New Roman"/>
          <w:color w:val="000000"/>
          <w:szCs w:val="28"/>
        </w:rPr>
        <w:br/>
        <w:t>Đại hội nhiệt liệt hoan nghênh và đánh giá rất cao thành tích chiến đấu, phục vụ chiến đấu và xây dựng đoàn thể của nông dân toàn miền. Những thành tích đó đã góp phần quan trọng vào thắng lợi chung của toàn dân tộc ta.</w:t>
      </w:r>
      <w:r w:rsidRPr="00751AE2">
        <w:rPr>
          <w:rFonts w:eastAsia="Times New Roman" w:cs="Times New Roman"/>
          <w:color w:val="000000"/>
          <w:szCs w:val="28"/>
        </w:rPr>
        <w:br/>
      </w:r>
      <w:r w:rsidRPr="00751AE2">
        <w:rPr>
          <w:rFonts w:eastAsia="Times New Roman" w:cs="Times New Roman"/>
          <w:color w:val="000000"/>
          <w:szCs w:val="28"/>
        </w:rPr>
        <w:br/>
        <w:t>Căn cứ vào nhiệm vụ cách mạng trong giai đoạn mới, Đại hội đã đề ra nhiệm vụ chung cho thời gian tới là: </w:t>
      </w:r>
      <w:r w:rsidRPr="00751AE2">
        <w:rPr>
          <w:rFonts w:eastAsia="Times New Roman" w:cs="Times New Roman"/>
          <w:i/>
          <w:iCs/>
          <w:color w:val="000000"/>
          <w:szCs w:val="28"/>
        </w:rPr>
        <w:t>“Động viên cán bộ hội viên và toàn thể nông dân nâng cao quyết tâm đạp bằng gian khổ, hy sinh, khẩn trương xốc tới trước mắt và đập tan kế hoạch bình định cấp tốc của địch; đẩy mạnh tấn công</w:t>
      </w:r>
      <w:r w:rsidRPr="00751AE2">
        <w:rPr>
          <w:rFonts w:eastAsia="Times New Roman" w:cs="Times New Roman"/>
          <w:color w:val="000000"/>
          <w:szCs w:val="28"/>
        </w:rPr>
        <w:t> </w:t>
      </w:r>
      <w:r w:rsidRPr="00751AE2">
        <w:rPr>
          <w:rFonts w:eastAsia="Times New Roman" w:cs="Times New Roman"/>
          <w:i/>
          <w:iCs/>
          <w:color w:val="000000"/>
          <w:szCs w:val="28"/>
        </w:rPr>
        <w:t>địch bằng võ trang, chính trị, binh vận, diệt ác phá kìm, giải phóng vùng nông thôn còn bị địch kìm kẹp; củng cố vững chắc vùng giải phóng về mọi mặt, vận động nông dân đóng góp sức người, sức của phục vụ tiền tuyến đi đôi với chăm lo bồi dưỡng sức dân kiên quyết giành thắng lợi to lớn hơn, tiến lên giành thắng lợi hoàn toàn. Yêu cầu nhiệm vụ công tác của Hội hiện nay không những vừa đảm bảo nhiệm vụ trước mắt đồng thời phải xây dựng tư tưởng và tổ chức vững mạnh, sẵn sàng đánh thắng địch trong giai đoạn tới, không ngừng đưa cách mạng miền Nam tiến lên làm cho đời sống của nông dân ấm no, hạnh phúc”</w:t>
      </w:r>
      <w:r w:rsidRPr="00751AE2">
        <w:rPr>
          <w:rFonts w:eastAsia="Times New Roman" w:cs="Times New Roman"/>
          <w:color w:val="000000"/>
          <w:szCs w:val="28"/>
        </w:rPr>
        <w:t>.</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3.2. Hội Nông dân Giải phóng miền Nam lãnh đạo nông dân thực hiện các phong trào ở nông thôn.</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i/>
          <w:iCs/>
          <w:color w:val="000000"/>
          <w:szCs w:val="28"/>
        </w:rPr>
        <w:t>a. Phong trào đấu tranh bảo vệ quyền làm chủ ruộng đất do cách mạng đem lại.</w:t>
      </w:r>
      <w:r w:rsidRPr="00751AE2">
        <w:rPr>
          <w:rFonts w:eastAsia="Times New Roman" w:cs="Times New Roman"/>
          <w:color w:val="000000"/>
          <w:szCs w:val="28"/>
        </w:rPr>
        <w:br/>
      </w:r>
      <w:r w:rsidRPr="00751AE2">
        <w:rPr>
          <w:rFonts w:eastAsia="Times New Roman" w:cs="Times New Roman"/>
          <w:color w:val="000000"/>
          <w:szCs w:val="28"/>
        </w:rPr>
        <w:br/>
        <w:t>Sau Cách mạng tháng Tám 1945, chính sách ruộng đất của Đảng được thực hiện từng bước trong quá trình kháng chiến chống thực dân Pháp. Tính chung từ Liên khu V vào đến Nam bộ trong thời gian từ 1945 đến 1954 đã có trên 750.000ha ruộng đất các loại được cách mạng chia cấp và tạm giao cho nông dân, địa tô phong kiến giảm còn từ 25% trở xuống so với sản lượng. Đời sống dân nghèo đã được cải thiện một cách rõ rệt. Những thành quả về ruộng đất mà nông dân miền Nam giành được từ sau Cách mạng tháng Tám đến kháng chiến chống thực dân Pháp thắng lợi tuy mới là kết quả bước đầu nhưng đã để lại ảnh hưởng sâu sắc, tạo nguồn lực to lớn cho cuộc chiến đấu chống Mỹ, cứu nước sau này.</w:t>
      </w:r>
      <w:r w:rsidRPr="00751AE2">
        <w:rPr>
          <w:rFonts w:eastAsia="Times New Roman" w:cs="Times New Roman"/>
          <w:color w:val="000000"/>
          <w:szCs w:val="28"/>
        </w:rPr>
        <w:br/>
      </w:r>
      <w:r w:rsidRPr="00751AE2">
        <w:rPr>
          <w:rFonts w:eastAsia="Times New Roman" w:cs="Times New Roman"/>
          <w:color w:val="000000"/>
          <w:szCs w:val="28"/>
        </w:rPr>
        <w:br/>
        <w:t xml:space="preserve">Sau Hiệp định Giơnevơ, Mỹ hất cẳng Pháp, nhảy vào xâm lược miền Nam, chúng </w:t>
      </w:r>
      <w:r w:rsidRPr="00751AE2">
        <w:rPr>
          <w:rFonts w:eastAsia="Times New Roman" w:cs="Times New Roman"/>
          <w:color w:val="000000"/>
          <w:szCs w:val="28"/>
        </w:rPr>
        <w:lastRenderedPageBreak/>
        <w:t>thi hành chính sách “bình định nông thôn’ nhằm chống lại sự nổi dậy của quần chúng nhân dân vì chúng xác định có kiểm soát được nông thôn, chúng mới chiến thắng trong cuộc chiến tranh này, mất nông thôn chúng sẽ mất tất cả.</w:t>
      </w:r>
      <w:r w:rsidRPr="00751AE2">
        <w:rPr>
          <w:rFonts w:eastAsia="Times New Roman" w:cs="Times New Roman"/>
          <w:color w:val="000000"/>
          <w:szCs w:val="28"/>
        </w:rPr>
        <w:br/>
      </w:r>
      <w:r w:rsidRPr="00751AE2">
        <w:rPr>
          <w:rFonts w:eastAsia="Times New Roman" w:cs="Times New Roman"/>
          <w:color w:val="000000"/>
          <w:szCs w:val="28"/>
        </w:rPr>
        <w:br/>
        <w:t>Trong suốt hơn 20 năm can thiệp và xâm lược, đế quốc Mỹ và tay sai luôn đặt vấn đề ruộng đất làm quốc sách thành một thủ đoạn có ý nghĩa chiến lược. Với các Dụ số 2, số 7, số 57 từ năm 1955 đến năm 1956, chính quyền Diệm đã bật đèn xanh cho giai cấp địa chủ giật lại số ruộng đất mà cách mạng cấp cho nông dân và tăng tô, truy tô một cách phổ biến. Thực tế cho thấy khắp nông thôn miền Nam, từ Nam bộ đến Trung bộ và Tây Nguyên, số ruộng đất của nông dân được cách mạng cấp đã bị địa chủ và chính quyền Mỹ - Diệm cướp lại gần hết. Điển hình như ở Mỹ Tho, trong số 46.415ha đất của nông dân được chia cấp chỉ còn giữ được 16ha, 26.000ha đã bị tăng tô. Mức tô trước đây giảm còn 20-25 giạ nay đã tặng lên 35-60 giạ lúa/ha.</w:t>
      </w:r>
      <w:r w:rsidRPr="00751AE2">
        <w:rPr>
          <w:rFonts w:eastAsia="Times New Roman" w:cs="Times New Roman"/>
          <w:color w:val="000000"/>
          <w:szCs w:val="28"/>
        </w:rPr>
        <w:br/>
      </w:r>
      <w:r w:rsidRPr="00751AE2">
        <w:rPr>
          <w:rFonts w:eastAsia="Times New Roman" w:cs="Times New Roman"/>
          <w:color w:val="000000"/>
          <w:szCs w:val="28"/>
        </w:rPr>
        <w:br/>
        <w:t>Nhưng chính phong trào Đồng khởi của nhân dân miền Nam từ cuối năm 1959 cho đến năm 1975 đã đánh đòn quyết định vào giai cấp địa chủ miền Nam. Ruộng đất mà địa chủ tước đoạt lại của nông dân sau năm 1954 đã phải trả lại cho nông dân. Ruộng đất của địa chủ làm tay sai cho Mỹ - Ngụy tiếp tục bị tịch thu, trưng thu và cấp cho nông dân, ruộng đất của địa chủ vắng mặt được tạm chia cấp cho nông dân không ruộng và thiếu ruộng. Địa chủ thường được phép thu tô nhưng phải thu theo quy định của cách mạng. Kể từ sau Đồng khởi 1960 đến 1965, từ Trị Thiên vào đến Nam bộ, nông dân đã giành thêm quyền làm chủ 1.382.776 ha ruộng đất từ tay bọn phản động. Nếu tính cả đất đai mà nông dân đã thu trước đó thì ruộng đất có trong tay nông dân đến thời điểm này là 2.100.00ha, chiếm 70% đất canh tác toàn miền. Mức tô trong vùng giải phóng đã giảm xuống còn từ 3-20% sản lượng, trung bình  là 10%, có nơi nông dân không nộp cho địa chủ nữa.</w:t>
      </w:r>
      <w:r w:rsidRPr="00751AE2">
        <w:rPr>
          <w:rFonts w:eastAsia="Times New Roman" w:cs="Times New Roman"/>
          <w:color w:val="000000"/>
          <w:szCs w:val="28"/>
        </w:rPr>
        <w:br/>
      </w:r>
      <w:r w:rsidRPr="00751AE2">
        <w:rPr>
          <w:rFonts w:eastAsia="Times New Roman" w:cs="Times New Roman"/>
          <w:color w:val="000000"/>
          <w:szCs w:val="28"/>
        </w:rPr>
        <w:br/>
        <w:t>Có thể nói chính sách ruộng đất của cách mạng do Hội Nông dân Giải phóng đứng ra thực hiện kể từ sau Đồng khởi đã có tác dụng tích cực động viên hội viên và nông dân miền Nam luôn trung thành với Đảng và cách mạng, sẵn sàng cống hiến, hy sinh cho cách mạng để giải phóng dân tộc, giải phóng đất nước.</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i/>
          <w:iCs/>
          <w:color w:val="000000"/>
          <w:szCs w:val="28"/>
        </w:rPr>
        <w:t>b. Phong trào nông dân miền Nam trong sản xuất phục vụ chiến đấu.</w:t>
      </w:r>
      <w:r w:rsidRPr="00751AE2">
        <w:rPr>
          <w:rFonts w:eastAsia="Times New Roman" w:cs="Times New Roman"/>
          <w:color w:val="000000"/>
          <w:szCs w:val="28"/>
        </w:rPr>
        <w:br/>
      </w:r>
      <w:r w:rsidRPr="00751AE2">
        <w:rPr>
          <w:rFonts w:eastAsia="Times New Roman" w:cs="Times New Roman"/>
          <w:color w:val="000000"/>
          <w:szCs w:val="28"/>
        </w:rPr>
        <w:br/>
        <w:t>Việc thực hiện từng bước chính sách ruộng đất sau Cách mạng tháng Tám, nhất là sau Đồng khởi 1959-1960 đã tạo điều kiện thuận lợi và khuyến khích tinh thần hăng hái sản xuất của nông dân lao động. Có thể nói trong kháng chiến chống Mỹ cứu nước, nhiệm vụ sản xuất ở nông thôn gắn với việc đánh bại quốc sách “ấp chiến lược” của địch, mở rộng vùng giải phóng, cải thiện đời sống nông dân và bảo đảm cung cấp sức người, sức của cho cách mạng.</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color w:val="000000"/>
          <w:szCs w:val="28"/>
        </w:rPr>
        <w:lastRenderedPageBreak/>
        <w:t>Dưới sự lãnh đạo của Đảng và hướng dẫn của Hội Nông dân giải phóng, nông dân miền Nam đã vượt qua khó khăn, gian khổ, bám đất giữ làng, giữ vững sản xuất, thực hiện khẩu hiệu “hầm tốt hơn nhà tốt”, “biến nhà thành công sự, biến đồng ruộng thành trận địa”, ngụy trang cho trâu bò, đào công sự tránh bom pháo ở ngoài đồng, bố trí lực lượng canh gác ngày đêm,.. đã xuất nhiều gương nông dân chiến đấu dũng cảm kiên cường giữ đất, giữ làng. Trong lúc nguồn nhân lực quan trọng trong sản xuất nông nghiệp ở nông thôn làm nam giới phải cầm súng trực tiếp ra tiền tuyến thì ở hậu phương – nông thôn, lực lượng sản xuất chủ yếu là phụ nữ, trẻ em và người già. Đặc biệt lực lượng nữ đã thể hiện vai trò thay thế nam giới trong công việc đồng áng. Chị em đã làm được những việc trước đây chưa biết làm như: phát cỏ, cày bừa, cuốc đất, ở miền núi thì phát rẫy…, Tinh thần tương trợ trong nông dân lúc này đã thể hiện rất rõ trong sản xuất và đời sống. Mặc dù bị địch khủng bố ác liệt nhưng những vạn vần, đổi công vẫn phát triển mạnh mẽ trong nông dân ở nông thôn, trở thành chỗ dựa, nơi che dấu cán bộ, du kích…</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i/>
          <w:iCs/>
          <w:color w:val="000000"/>
          <w:szCs w:val="28"/>
        </w:rPr>
        <w:t>Đối với sản xuất:</w:t>
      </w:r>
      <w:r w:rsidRPr="00751AE2">
        <w:rPr>
          <w:rFonts w:eastAsia="Times New Roman" w:cs="Times New Roman"/>
          <w:color w:val="000000"/>
          <w:szCs w:val="28"/>
        </w:rPr>
        <w:t> Các tổ vạn vần, đổi công đã giúp giải quyết khó khăn thiếu nhân lực trong sản xuất để đảm bảo sản xuất kịp thời vụ và trong những lúc địch đánh phá ác liệt. Lao động của người già và trẻ em được tận dụng. Các vạn vần, đổi công cho thấy nếu nông dân làm ăn riêng lẻ thì có những khó khăn không khắc phục nổi như từ lúc cày đã có người cày và người lo việc cảnh giới địch đi càn, đi lùng sục; lúc gặt, cấy giấu lúa phải làm thật nhanh chóng, gặp lúc địch đánh ban ngày thì phải chuyển sang làm đêm…</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i/>
          <w:iCs/>
          <w:color w:val="000000"/>
          <w:szCs w:val="28"/>
        </w:rPr>
        <w:t>Đối với nhiệm vụ chiến đấu</w:t>
      </w:r>
      <w:r w:rsidRPr="00751AE2">
        <w:rPr>
          <w:rFonts w:eastAsia="Times New Roman" w:cs="Times New Roman"/>
          <w:color w:val="000000"/>
          <w:szCs w:val="28"/>
        </w:rPr>
        <w:t>: Các tổ vạn vần, đổi công phần lớn trong các vùng căn cứ, vùng du kích nên hai nhiệm vụ sản xuất và chiến đấu luôn được gắn chặt với nhau. Trong từng vạn vần, hàng năm đã sắp xếp người đi tòng quân, người vào du kích bám đất giữ  làng, người đi dân công phục vụ chiến đấu. Ngoài ra còn tham gia xây dựng ấp, xã chiến đấu, phong trào chiến tranh du kích và đấu tranh chính trị.</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i/>
          <w:iCs/>
          <w:color w:val="000000"/>
          <w:szCs w:val="28"/>
        </w:rPr>
        <w:t>Đối với đời sống</w:t>
      </w:r>
      <w:r w:rsidRPr="00751AE2">
        <w:rPr>
          <w:rFonts w:eastAsia="Times New Roman" w:cs="Times New Roman"/>
          <w:color w:val="000000"/>
          <w:szCs w:val="28"/>
        </w:rPr>
        <w:t>: Nhờ bảo đảm được các nhiệm vụ sản xuất và chiến đấu, các tổ vạn vần, đổi công đã giữ được đời sống của tổ trong hoàn cảnh chiến tranh. Một số nơi đời sống còn được cải thiện. Từ đó đã động viên nông dân trong toàn miền hăng hái tham gia đóng góp sức người, sức của cho cách mạng.</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i/>
          <w:iCs/>
          <w:color w:val="000000"/>
          <w:szCs w:val="28"/>
        </w:rPr>
        <w:t xml:space="preserve">Có thể nói, là một tổ chức chính trị của nông dân miền Nam, Hội Nông dân Giải phóng miền Nam đã kế thừa truyền thống cách mạng của Nông hội đỏ, Hội Nông dân phản đế và Hội Nông dân cứu quốc. Phát huy thắng lợi trong cuộc kháng chiến chín năm chống thực dân Pháp, Hội đã nêu cao vai trò tiên phong, nòng cốt trong các phong trào ở nông thôn, vận động nông dân tích cực thực hiện các chủ trương, đường lối của Đảng, chương trình hành động cách mạng của Mặt trận dân tộc Giải phóng miền Nam trong mọi lĩnh vực, nhất là trong sản xuất và chiến đấu, </w:t>
      </w:r>
      <w:r w:rsidRPr="00751AE2">
        <w:rPr>
          <w:rFonts w:eastAsia="Times New Roman" w:cs="Times New Roman"/>
          <w:i/>
          <w:iCs/>
          <w:color w:val="000000"/>
          <w:szCs w:val="28"/>
        </w:rPr>
        <w:lastRenderedPageBreak/>
        <w:t>trong thực hiện chính sách ruộng đất, là tổ chức xương sống ở nông thôn thời kỳ kháng chiến chống Mỹ cứu nước, góp phần quan trọng trong công cuộc giải phóng miền Nam, thống nhất đất nước.</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4. Hội Nông dân Việt Nam trong sự nghiệp đổi mới, xây dựng và bảo vệ Tổ quốc</w:t>
      </w:r>
      <w:r w:rsidRPr="00751AE2">
        <w:rPr>
          <w:rFonts w:eastAsia="Times New Roman" w:cs="Times New Roman"/>
          <w:color w:val="000000"/>
          <w:szCs w:val="28"/>
        </w:rPr>
        <w:br/>
      </w:r>
      <w:r w:rsidRPr="00751AE2">
        <w:rPr>
          <w:rFonts w:eastAsia="Times New Roman" w:cs="Times New Roman"/>
          <w:color w:val="000000"/>
          <w:szCs w:val="28"/>
        </w:rPr>
        <w:br/>
        <w:t>Phát huy vai trò của tổ chức Hội Nông dân trong sự nghiệp cách mạng và tiến tới Đại hội đại biểu nông dân toàn quốc, Đảng và Nhà nước đã ban hành nhiều văn bản chỉ đạo đối với giai cấp nông dân Việt Nam, như:.</w:t>
      </w:r>
      <w:r w:rsidRPr="00751AE2">
        <w:rPr>
          <w:rFonts w:eastAsia="Times New Roman" w:cs="Times New Roman"/>
          <w:color w:val="000000"/>
          <w:szCs w:val="28"/>
        </w:rPr>
        <w:br/>
      </w:r>
      <w:r w:rsidRPr="00751AE2">
        <w:rPr>
          <w:rFonts w:eastAsia="Times New Roman" w:cs="Times New Roman"/>
          <w:color w:val="000000"/>
          <w:szCs w:val="28"/>
        </w:rPr>
        <w:br/>
        <w:t>Ngày 18/9/1974, Ban Bí thư Trung ương Đảng đã ra Chỉ thị số 209 - CT/TW về tổ chức Đại hội Đại biểu nông dân tập thể các cấp.</w:t>
      </w:r>
      <w:r w:rsidRPr="00751AE2">
        <w:rPr>
          <w:rFonts w:eastAsia="Times New Roman" w:cs="Times New Roman"/>
          <w:color w:val="000000"/>
          <w:szCs w:val="28"/>
        </w:rPr>
        <w:br/>
      </w:r>
      <w:r w:rsidRPr="00751AE2">
        <w:rPr>
          <w:rFonts w:eastAsia="Times New Roman" w:cs="Times New Roman"/>
          <w:color w:val="000000"/>
          <w:szCs w:val="28"/>
        </w:rPr>
        <w:br/>
        <w:t>Ngày 11/10/1974, Ban Bí thư Trung ương Đảng ra Thông báo số 16 – TB/TW về việc thành lập Ban Trù bị Đại hội đại biểu nông dân tập thể Trung ương (gắn với Ban Nông nghiệp Trung ương).</w:t>
      </w:r>
      <w:r w:rsidRPr="00751AE2">
        <w:rPr>
          <w:rFonts w:eastAsia="Times New Roman" w:cs="Times New Roman"/>
          <w:color w:val="000000"/>
          <w:szCs w:val="28"/>
        </w:rPr>
        <w:br/>
      </w:r>
      <w:r w:rsidRPr="00751AE2">
        <w:rPr>
          <w:rFonts w:eastAsia="Times New Roman" w:cs="Times New Roman"/>
          <w:color w:val="000000"/>
          <w:szCs w:val="28"/>
        </w:rPr>
        <w:br/>
        <w:t>Ngày 25/6/1979, Ban Bí thư Trung ương Đảng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r w:rsidRPr="00751AE2">
        <w:rPr>
          <w:rFonts w:eastAsia="Times New Roman" w:cs="Times New Roman"/>
          <w:color w:val="000000"/>
          <w:szCs w:val="28"/>
        </w:rPr>
        <w:br/>
      </w:r>
      <w:r w:rsidRPr="00751AE2">
        <w:rPr>
          <w:rFonts w:eastAsia="Times New Roman" w:cs="Times New Roman"/>
          <w:color w:val="000000"/>
          <w:szCs w:val="28"/>
        </w:rPr>
        <w:br/>
        <w:t>Ngày 27/9/1979, Ban Bí thư Trung ương Đảng ra Chỉ thị số 78 – CT/TƯ về việc tổ chức Hội Liên hiệp nông dân tập thể Việt Nam.</w:t>
      </w:r>
      <w:r w:rsidRPr="00751AE2">
        <w:rPr>
          <w:rFonts w:eastAsia="Times New Roman" w:cs="Times New Roman"/>
          <w:color w:val="000000"/>
          <w:szCs w:val="28"/>
        </w:rPr>
        <w:br/>
      </w:r>
      <w:r w:rsidRPr="00751AE2">
        <w:rPr>
          <w:rFonts w:eastAsia="Times New Roman" w:cs="Times New Roman"/>
          <w:color w:val="000000"/>
          <w:szCs w:val="28"/>
        </w:rPr>
        <w:b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751AE2">
        <w:rPr>
          <w:rFonts w:eastAsia="Times New Roman" w:cs="Times New Roman"/>
          <w:b/>
          <w:bCs/>
          <w:i/>
          <w:iCs/>
          <w:color w:val="000000"/>
          <w:szCs w:val="28"/>
        </w:rPr>
        <w:t>Hội Liên hiệp Nông dân tập thể Việt Nam</w:t>
      </w:r>
      <w:r w:rsidRPr="00751AE2">
        <w:rPr>
          <w:rFonts w:eastAsia="Times New Roman" w:cs="Times New Roman"/>
          <w:color w:val="000000"/>
          <w:szCs w:val="28"/>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Hội Liên hiệp Nông dân tập thể Việt Nam</w:t>
      </w:r>
      <w:r w:rsidRPr="00751AE2">
        <w:rPr>
          <w:rFonts w:eastAsia="Times New Roman" w:cs="Times New Roman"/>
          <w:color w:val="000000"/>
          <w:szCs w:val="28"/>
        </w:rPr>
        <w:t> được thành lập có ý nghĩa chính trị to lớn. Sau nhiều năm không có tổ chức Hội (ở miền Bắc), nay giai cấp nông dân cả nước có tổ chức thống nhất từ Trung ương xuống cơ sở.</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color w:val="000000"/>
          <w:szCs w:val="28"/>
        </w:rPr>
        <w:lastRenderedPageBreak/>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r w:rsidRPr="00751AE2">
        <w:rPr>
          <w:rFonts w:eastAsia="Times New Roman" w:cs="Times New Roman"/>
          <w:color w:val="000000"/>
          <w:szCs w:val="28"/>
        </w:rPr>
        <w:br/>
      </w:r>
      <w:r w:rsidRPr="00751AE2">
        <w:rPr>
          <w:rFonts w:eastAsia="Times New Roman" w:cs="Times New Roman"/>
          <w:color w:val="000000"/>
          <w:szCs w:val="28"/>
        </w:rPr>
        <w:br/>
        <w:t>Tổ chức Hội Nông dân ngày càng được Đảng quan tâm hơn. Ngày 27/9/1981, Ban Bí thư Trung ương Đảng ra Chỉ thị số 116 – CT/TW về tăng cường sự lãnh đạo, chỉ đạo của Đảng đối với tổ chức và hoạt động của Hội Liên hiệp Nông dân tập thể Việt Nam.</w:t>
      </w:r>
      <w:r w:rsidRPr="00751AE2">
        <w:rPr>
          <w:rFonts w:eastAsia="Times New Roman" w:cs="Times New Roman"/>
          <w:color w:val="000000"/>
          <w:szCs w:val="28"/>
        </w:rPr>
        <w:br/>
      </w:r>
      <w:r w:rsidRPr="00751AE2">
        <w:rPr>
          <w:rFonts w:eastAsia="Times New Roman" w:cs="Times New Roman"/>
          <w:color w:val="000000"/>
          <w:szCs w:val="28"/>
        </w:rPr>
        <w:br/>
        <w:t>Về tổ chức Hội, Ban Bí thư quy định: </w:t>
      </w:r>
      <w:r w:rsidRPr="00751AE2">
        <w:rPr>
          <w:rFonts w:eastAsia="Times New Roman" w:cs="Times New Roman"/>
          <w:i/>
          <w:iCs/>
          <w:color w:val="000000"/>
          <w:szCs w:val="28"/>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751AE2">
        <w:rPr>
          <w:rFonts w:eastAsia="Times New Roman" w:cs="Times New Roman"/>
          <w:color w:val="000000"/>
          <w:szCs w:val="28"/>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r w:rsidRPr="00751AE2">
        <w:rPr>
          <w:rFonts w:eastAsia="Times New Roman" w:cs="Times New Roman"/>
          <w:color w:val="000000"/>
          <w:szCs w:val="28"/>
        </w:rPr>
        <w:br/>
      </w:r>
      <w:r w:rsidRPr="00751AE2">
        <w:rPr>
          <w:rFonts w:eastAsia="Times New Roman" w:cs="Times New Roman"/>
          <w:color w:val="000000"/>
          <w:szCs w:val="28"/>
        </w:rPr>
        <w:br/>
        <w:t>Ngày 20/12/1982, Ban Bí thư Trung ương Đảng ra Thông tri số 22 – TT/TW quy định nhiệm vụ, quyền hạn của Ban Trù bị Đại hội đại biểu nông dân tập thể toàn quốc.</w:t>
      </w:r>
      <w:r w:rsidRPr="00751AE2">
        <w:rPr>
          <w:rFonts w:eastAsia="Times New Roman" w:cs="Times New Roman"/>
          <w:color w:val="000000"/>
          <w:szCs w:val="28"/>
        </w:rPr>
        <w:br/>
      </w:r>
      <w:r w:rsidRPr="00751AE2">
        <w:rPr>
          <w:rFonts w:eastAsia="Times New Roman" w:cs="Times New Roman"/>
          <w:color w:val="000000"/>
          <w:szCs w:val="28"/>
        </w:rPr>
        <w:br/>
        <w:t>Ngày 13/02/1984, Ban Bí thư Trung ương Đảng ra Thông báo số 32 – TB/TW về việc mở Đại hội đại biểu toàn quốc lần thứ nhất Hội Liên hiệp Nông dân tập thể Việt Nam.</w:t>
      </w:r>
      <w:r w:rsidRPr="00751AE2">
        <w:rPr>
          <w:rFonts w:eastAsia="Times New Roman" w:cs="Times New Roman"/>
          <w:color w:val="000000"/>
          <w:szCs w:val="28"/>
        </w:rPr>
        <w:br/>
      </w:r>
      <w:r w:rsidRPr="00751AE2">
        <w:rPr>
          <w:rFonts w:eastAsia="Times New Roman" w:cs="Times New Roman"/>
          <w:color w:val="000000"/>
          <w:szCs w:val="28"/>
        </w:rPr>
        <w:b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r w:rsidRPr="00751AE2">
        <w:rPr>
          <w:rFonts w:eastAsia="Times New Roman" w:cs="Times New Roman"/>
          <w:color w:val="000000"/>
          <w:szCs w:val="28"/>
        </w:rPr>
        <w:br/>
      </w:r>
      <w:r w:rsidRPr="00751AE2">
        <w:rPr>
          <w:rFonts w:eastAsia="Times New Roman" w:cs="Times New Roman"/>
          <w:color w:val="000000"/>
          <w:szCs w:val="28"/>
        </w:rPr>
        <w:b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r w:rsidRPr="00751AE2">
        <w:rPr>
          <w:rFonts w:eastAsia="Times New Roman" w:cs="Times New Roman"/>
          <w:color w:val="000000"/>
          <w:szCs w:val="28"/>
        </w:rPr>
        <w:br/>
      </w:r>
      <w:r w:rsidRPr="00751AE2">
        <w:rPr>
          <w:rFonts w:eastAsia="Times New Roman" w:cs="Times New Roman"/>
          <w:color w:val="000000"/>
          <w:szCs w:val="28"/>
        </w:rPr>
        <w:br/>
        <w:t xml:space="preserve">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w:t>
      </w:r>
      <w:r w:rsidRPr="00751AE2">
        <w:rPr>
          <w:rFonts w:eastAsia="Times New Roman" w:cs="Times New Roman"/>
          <w:color w:val="000000"/>
          <w:szCs w:val="28"/>
        </w:rPr>
        <w:lastRenderedPageBreak/>
        <w:t>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r w:rsidRPr="00751AE2">
        <w:rPr>
          <w:rFonts w:eastAsia="Times New Roman" w:cs="Times New Roman"/>
          <w:color w:val="000000"/>
          <w:szCs w:val="28"/>
        </w:rPr>
        <w:br/>
      </w:r>
      <w:r w:rsidRPr="00751AE2">
        <w:rPr>
          <w:rFonts w:eastAsia="Times New Roman" w:cs="Times New Roman"/>
          <w:color w:val="000000"/>
          <w:szCs w:val="28"/>
        </w:rPr>
        <w:br/>
        <w:t>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r w:rsidRPr="00751AE2">
        <w:rPr>
          <w:rFonts w:eastAsia="Times New Roman" w:cs="Times New Roman"/>
          <w:color w:val="000000"/>
          <w:szCs w:val="28"/>
        </w:rPr>
        <w:br/>
      </w:r>
      <w:r w:rsidRPr="00751AE2">
        <w:rPr>
          <w:rFonts w:eastAsia="Times New Roman" w:cs="Times New Roman"/>
          <w:color w:val="000000"/>
          <w:szCs w:val="28"/>
        </w:rPr>
        <w:br/>
        <w:t> 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r w:rsidRPr="00751AE2">
        <w:rPr>
          <w:rFonts w:eastAsia="Times New Roman" w:cs="Times New Roman"/>
          <w:color w:val="000000"/>
          <w:szCs w:val="28"/>
        </w:rPr>
        <w:br/>
      </w:r>
      <w:r w:rsidRPr="00751AE2">
        <w:rPr>
          <w:rFonts w:eastAsia="Times New Roman" w:cs="Times New Roman"/>
          <w:color w:val="000000"/>
          <w:szCs w:val="28"/>
        </w:rPr>
        <w:br/>
        <w:t>Ngày 01/3/1988, Ban Bí thư Trung ương Đảng đã ra Quyết định số 42 – QĐ/TW về việc đổi tên Hội Liên hiệp Nông dân tập thể Việt Nam thành</w:t>
      </w:r>
      <w:r w:rsidRPr="00751AE2">
        <w:rPr>
          <w:rFonts w:eastAsia="Times New Roman" w:cs="Times New Roman"/>
          <w:b/>
          <w:bCs/>
          <w:color w:val="000000"/>
          <w:szCs w:val="28"/>
        </w:rPr>
        <w:t> </w:t>
      </w:r>
      <w:r w:rsidRPr="00751AE2">
        <w:rPr>
          <w:rFonts w:eastAsia="Times New Roman" w:cs="Times New Roman"/>
          <w:b/>
          <w:bCs/>
          <w:i/>
          <w:iCs/>
          <w:color w:val="000000"/>
          <w:szCs w:val="28"/>
        </w:rPr>
        <w:t>Hội Nông dân Việt Nam</w:t>
      </w:r>
      <w:r w:rsidRPr="00751AE2">
        <w:rPr>
          <w:rFonts w:eastAsia="Times New Roman" w:cs="Times New Roman"/>
          <w:i/>
          <w:iCs/>
          <w:color w:val="000000"/>
          <w:szCs w:val="28"/>
        </w:rPr>
        <w:t>.</w:t>
      </w:r>
      <w:r w:rsidRPr="00751AE2">
        <w:rPr>
          <w:rFonts w:eastAsia="Times New Roman" w:cs="Times New Roman"/>
          <w:color w:val="000000"/>
          <w:szCs w:val="28"/>
        </w:rPr>
        <w:br/>
      </w:r>
      <w:r w:rsidRPr="00751AE2">
        <w:rPr>
          <w:rFonts w:eastAsia="Times New Roman" w:cs="Times New Roman"/>
          <w:color w:val="000000"/>
          <w:szCs w:val="28"/>
        </w:rPr>
        <w:br/>
        <w:t>Tại phiên họp ngày 17/01/1991, Bộ Chính trị đã đồng ý lấy </w:t>
      </w:r>
      <w:r w:rsidRPr="00751AE2">
        <w:rPr>
          <w:rFonts w:eastAsia="Times New Roman" w:cs="Times New Roman"/>
          <w:b/>
          <w:bCs/>
          <w:i/>
          <w:iCs/>
          <w:color w:val="000000"/>
          <w:szCs w:val="28"/>
        </w:rPr>
        <w:t>ngày 14 tháng 10 năm 1930 </w:t>
      </w:r>
      <w:r w:rsidRPr="00751AE2">
        <w:rPr>
          <w:rFonts w:eastAsia="Times New Roman" w:cs="Times New Roman"/>
          <w:color w:val="000000"/>
          <w:szCs w:val="28"/>
        </w:rPr>
        <w:t>làm Ngày thành lập </w:t>
      </w:r>
      <w:r w:rsidRPr="00751AE2">
        <w:rPr>
          <w:rFonts w:eastAsia="Times New Roman" w:cs="Times New Roman"/>
          <w:b/>
          <w:bCs/>
          <w:i/>
          <w:iCs/>
          <w:color w:val="000000"/>
          <w:szCs w:val="28"/>
        </w:rPr>
        <w:t>Hội Nông dân Việt Nam</w:t>
      </w:r>
      <w:r w:rsidRPr="00751AE2">
        <w:rPr>
          <w:rFonts w:eastAsia="Times New Roman" w:cs="Times New Roman"/>
          <w:i/>
          <w:iCs/>
          <w:color w:val="000000"/>
          <w:szCs w:val="28"/>
        </w:rPr>
        <w:t>.</w:t>
      </w:r>
      <w:r w:rsidRPr="00751AE2">
        <w:rPr>
          <w:rFonts w:eastAsia="Times New Roman" w:cs="Times New Roman"/>
          <w:color w:val="000000"/>
          <w:szCs w:val="28"/>
        </w:rPr>
        <w:br/>
      </w:r>
      <w:r w:rsidRPr="00751AE2">
        <w:rPr>
          <w:rFonts w:eastAsia="Times New Roman" w:cs="Times New Roman"/>
          <w:color w:val="000000"/>
          <w:szCs w:val="28"/>
        </w:rPr>
        <w:br/>
        <w:t>Ngày 20/5/1991, Ban Bí thư Trung ương Đảng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r w:rsidRPr="00751AE2">
        <w:rPr>
          <w:rFonts w:eastAsia="Times New Roman" w:cs="Times New Roman"/>
          <w:color w:val="000000"/>
          <w:szCs w:val="28"/>
        </w:rPr>
        <w:br/>
      </w:r>
      <w:r w:rsidRPr="00751AE2">
        <w:rPr>
          <w:rFonts w:eastAsia="Times New Roman" w:cs="Times New Roman"/>
          <w:color w:val="000000"/>
          <w:szCs w:val="28"/>
        </w:rPr>
        <w:br/>
        <w:t>Tại Lễ Kỷ niệm 80 năm Ngày thành lập Hội Nông dân Việt Nam (14/10/1930 – 14/10/2010), giai cấp nông dân Việt Nam đã vinh dự được Đảng, Nhà nước trao tặng Huân Chương Sao Vàng (lần 2).</w:t>
      </w:r>
      <w:r w:rsidRPr="00751AE2">
        <w:rPr>
          <w:rFonts w:eastAsia="Times New Roman" w:cs="Times New Roman"/>
          <w:color w:val="000000"/>
          <w:szCs w:val="28"/>
        </w:rPr>
        <w:br/>
      </w:r>
      <w:r w:rsidRPr="00751AE2">
        <w:rPr>
          <w:rFonts w:eastAsia="Times New Roman" w:cs="Times New Roman"/>
          <w:color w:val="000000"/>
          <w:szCs w:val="28"/>
        </w:rPr>
        <w:br/>
        <w:t xml:space="preserve">Tại Lễ Kỷ niệm 90 năm Ngày thành lập Hội Nông dân Việt Nam (14/10/1930 – </w:t>
      </w:r>
      <w:r w:rsidRPr="00751AE2">
        <w:rPr>
          <w:rFonts w:eastAsia="Times New Roman" w:cs="Times New Roman"/>
          <w:color w:val="000000"/>
          <w:szCs w:val="28"/>
        </w:rPr>
        <w:lastRenderedPageBreak/>
        <w:t>14/10/2021), giai cấp nông dân Việt Nam đã vinh dự được Đảng, Nhà nước trao tặng Huân Chương Hồ Chí Minh.</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5. Các kỳ đại hội của Hội Nông dân Việt Nam</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5.1. Đại hội lần thứ I (nhiệm kỳ 1988 - 1993)</w:t>
      </w:r>
      <w:r w:rsidRPr="00751AE2">
        <w:rPr>
          <w:rFonts w:eastAsia="Times New Roman" w:cs="Times New Roman"/>
          <w:color w:val="000000"/>
          <w:szCs w:val="28"/>
        </w:rPr>
        <w:br/>
      </w:r>
      <w:r w:rsidRPr="00751AE2">
        <w:rPr>
          <w:rFonts w:eastAsia="Times New Roman" w:cs="Times New Roman"/>
          <w:color w:val="000000"/>
          <w:szCs w:val="28"/>
        </w:rPr>
        <w:b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b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5.2. Đại hội lần thứ II (nhiệm kỳ 1993 - 1998)</w:t>
      </w:r>
      <w:r w:rsidRPr="00751AE2">
        <w:rPr>
          <w:rFonts w:eastAsia="Times New Roman" w:cs="Times New Roman"/>
          <w:color w:val="000000"/>
          <w:szCs w:val="28"/>
        </w:rPr>
        <w:br/>
      </w:r>
      <w:r w:rsidRPr="00751AE2">
        <w:rPr>
          <w:rFonts w:eastAsia="Times New Roman" w:cs="Times New Roman"/>
          <w:color w:val="000000"/>
          <w:szCs w:val="28"/>
        </w:rPr>
        <w:b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br/>
        <w:t>Đây là Đại hội </w:t>
      </w:r>
      <w:r w:rsidRPr="00751AE2">
        <w:rPr>
          <w:rFonts w:eastAsia="Times New Roman" w:cs="Times New Roman"/>
          <w:i/>
          <w:iCs/>
          <w:color w:val="000000"/>
          <w:szCs w:val="28"/>
        </w:rPr>
        <w:t>“Đổi mới tổ chức, nội dung và phương thức hoạt động”, </w:t>
      </w:r>
      <w:r w:rsidRPr="00751AE2">
        <w:rPr>
          <w:rFonts w:eastAsia="Times New Roman" w:cs="Times New Roman"/>
          <w:color w:val="000000"/>
          <w:szCs w:val="28"/>
        </w:rPr>
        <w:t>là Đại hội của trí tuệ và niềm tin, nơi hội tụ ý chí và nguyện vọng của giai cấp nông dân quyết tâm đổi mới và xây dựng Hội Nông dân Việt Nam vững mạnh về mọi mặt.</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5.3. Đại hội lần thứ III (nhiệm kỳ 1998 - 2003)</w:t>
      </w:r>
      <w:r w:rsidRPr="00751AE2">
        <w:rPr>
          <w:rFonts w:eastAsia="Times New Roman" w:cs="Times New Roman"/>
          <w:color w:val="000000"/>
          <w:szCs w:val="28"/>
        </w:rPr>
        <w:br/>
      </w:r>
      <w:r w:rsidRPr="00751AE2">
        <w:rPr>
          <w:rFonts w:eastAsia="Times New Roman" w:cs="Times New Roman"/>
          <w:color w:val="000000"/>
          <w:szCs w:val="28"/>
        </w:rPr>
        <w:b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br/>
        <w:t xml:space="preserve">Đại hội khẳng định tiếp tục đổi mới và phát huy mạnh mẽ vai trò nòng cốt của Hội, </w:t>
      </w:r>
      <w:r w:rsidRPr="00751AE2">
        <w:rPr>
          <w:rFonts w:eastAsia="Times New Roman" w:cs="Times New Roman"/>
          <w:color w:val="000000"/>
          <w:szCs w:val="28"/>
        </w:rPr>
        <w:lastRenderedPageBreak/>
        <w:t>tổ chức, động viên giai cấp nông dân phát huy nội lực, cần kiệm xây dựng đất nước, thực hiện công nghiệp hóa, hiện đại hóa nông nghiệp, nông thôn.</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5.4. Đại hội lần thứ IV (nhiệm kỳ 2003 - 2008)</w:t>
      </w:r>
      <w:r w:rsidRPr="00751AE2">
        <w:rPr>
          <w:rFonts w:eastAsia="Times New Roman" w:cs="Times New Roman"/>
          <w:color w:val="000000"/>
          <w:szCs w:val="28"/>
        </w:rPr>
        <w:br/>
      </w:r>
      <w:r w:rsidRPr="00751AE2">
        <w:rPr>
          <w:rFonts w:eastAsia="Times New Roman" w:cs="Times New Roman"/>
          <w:color w:val="000000"/>
          <w:szCs w:val="28"/>
        </w:rPr>
        <w:b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br/>
        <w:t>Chủ đề Đại hội là </w:t>
      </w:r>
      <w:r w:rsidRPr="00751AE2">
        <w:rPr>
          <w:rFonts w:eastAsia="Times New Roman" w:cs="Times New Roman"/>
          <w:i/>
          <w:iCs/>
          <w:color w:val="000000"/>
          <w:szCs w:val="28"/>
        </w:rPr>
        <w:t>''Đoàn kết - Đổi mới - Dân chủ - Phát triển''</w:t>
      </w:r>
      <w:r w:rsidRPr="00751AE2">
        <w:rPr>
          <w:rFonts w:eastAsia="Times New Roman" w:cs="Times New Roman"/>
          <w:color w:val="000000"/>
          <w:szCs w:val="28"/>
        </w:rPr>
        <w:t>. Đại hội đã xác định phương hướng là: </w:t>
      </w:r>
      <w:r w:rsidRPr="00751AE2">
        <w:rPr>
          <w:rFonts w:eastAsia="Times New Roman" w:cs="Times New Roman"/>
          <w:i/>
          <w:iCs/>
          <w:color w:val="000000"/>
          <w:szCs w:val="28"/>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5.5. Đại hội lần thứ V (nhiệm kỳ 2008 - 2013)</w:t>
      </w:r>
      <w:r w:rsidRPr="00751AE2">
        <w:rPr>
          <w:rFonts w:eastAsia="Times New Roman" w:cs="Times New Roman"/>
          <w:color w:val="000000"/>
          <w:szCs w:val="28"/>
        </w:rPr>
        <w:br/>
      </w:r>
      <w:r w:rsidRPr="00751AE2">
        <w:rPr>
          <w:rFonts w:eastAsia="Times New Roman" w:cs="Times New Roman"/>
          <w:color w:val="000000"/>
          <w:szCs w:val="28"/>
        </w:rPr>
        <w:b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br/>
        <w:t>Chủ đề Đại hội: </w:t>
      </w:r>
      <w:r w:rsidRPr="00751AE2">
        <w:rPr>
          <w:rFonts w:eastAsia="Times New Roman" w:cs="Times New Roman"/>
          <w:i/>
          <w:iCs/>
          <w:color w:val="000000"/>
          <w:szCs w:val="28"/>
        </w:rPr>
        <w:t>“Đoàn kết - Đổi mới - Hội nhập - Phát triển”.</w:t>
      </w:r>
      <w:r w:rsidRPr="00751AE2">
        <w:rPr>
          <w:rFonts w:eastAsia="Times New Roman" w:cs="Times New Roman"/>
          <w:color w:val="000000"/>
          <w:szCs w:val="28"/>
        </w:rPr>
        <w:t> Đại hội đã xác định phương hướng là: </w:t>
      </w:r>
      <w:r w:rsidRPr="00751AE2">
        <w:rPr>
          <w:rFonts w:eastAsia="Times New Roman" w:cs="Times New Roman"/>
          <w:i/>
          <w:iCs/>
          <w:color w:val="000000"/>
          <w:szCs w:val="28"/>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5.6. Đại hội lần thứ VI (nhiệm kỳ 2013 - 2018)</w:t>
      </w:r>
      <w:r w:rsidRPr="00751AE2">
        <w:rPr>
          <w:rFonts w:eastAsia="Times New Roman" w:cs="Times New Roman"/>
          <w:color w:val="000000"/>
          <w:szCs w:val="28"/>
        </w:rPr>
        <w:br/>
      </w:r>
      <w:r w:rsidRPr="00751AE2">
        <w:rPr>
          <w:rFonts w:eastAsia="Times New Roman" w:cs="Times New Roman"/>
          <w:color w:val="000000"/>
          <w:szCs w:val="28"/>
        </w:rPr>
        <w:b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lastRenderedPageBreak/>
        <w:br/>
        <w:t>Chủ đề Đại hội: </w:t>
      </w:r>
      <w:r w:rsidRPr="00751AE2">
        <w:rPr>
          <w:rFonts w:eastAsia="Times New Roman" w:cs="Times New Roman"/>
          <w:i/>
          <w:iCs/>
          <w:color w:val="000000"/>
          <w:szCs w:val="28"/>
        </w:rPr>
        <w:t>“Đoàn kết - Đổi mới - Chủ động - Hội nhập - Phát triển bền vững”.</w:t>
      </w:r>
      <w:r w:rsidRPr="00751AE2">
        <w:rPr>
          <w:rFonts w:eastAsia="Times New Roman" w:cs="Times New Roman"/>
          <w:color w:val="000000"/>
          <w:szCs w:val="28"/>
        </w:rPr>
        <w:t> Đại hội xác định phương hướng: </w:t>
      </w:r>
      <w:r w:rsidRPr="00751AE2">
        <w:rPr>
          <w:rFonts w:eastAsia="Times New Roman" w:cs="Times New Roman"/>
          <w:i/>
          <w:iCs/>
          <w:color w:val="000000"/>
          <w:szCs w:val="28"/>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r w:rsidRPr="00751AE2">
        <w:rPr>
          <w:rFonts w:eastAsia="Times New Roman" w:cs="Times New Roman"/>
          <w:color w:val="000000"/>
          <w:szCs w:val="28"/>
        </w:rPr>
        <w:br/>
      </w:r>
      <w:r w:rsidRPr="00751AE2">
        <w:rPr>
          <w:rFonts w:eastAsia="Times New Roman" w:cs="Times New Roman"/>
          <w:color w:val="000000"/>
          <w:szCs w:val="28"/>
        </w:rPr>
        <w:b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 5.7. Đại hội lần thứ VII (nhiệm kỳ 2018 – 2023)</w:t>
      </w:r>
      <w:r w:rsidRPr="00751AE2">
        <w:rPr>
          <w:rFonts w:eastAsia="Times New Roman" w:cs="Times New Roman"/>
          <w:color w:val="000000"/>
          <w:szCs w:val="28"/>
        </w:rPr>
        <w:br/>
      </w:r>
      <w:r w:rsidRPr="00751AE2">
        <w:rPr>
          <w:rFonts w:eastAsia="Times New Roman" w:cs="Times New Roman"/>
          <w:color w:val="000000"/>
          <w:szCs w:val="28"/>
        </w:rPr>
        <w:br/>
        <w:t> 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w:t>
      </w:r>
      <w:r w:rsidRPr="00751AE2">
        <w:rPr>
          <w:rFonts w:eastAsia="Times New Roman" w:cs="Times New Roman"/>
          <w:color w:val="000000"/>
          <w:szCs w:val="28"/>
        </w:rPr>
        <w:br/>
      </w:r>
      <w:r w:rsidRPr="00751AE2">
        <w:rPr>
          <w:rFonts w:eastAsia="Times New Roman" w:cs="Times New Roman"/>
          <w:color w:val="000000"/>
          <w:szCs w:val="28"/>
        </w:rPr>
        <w:br/>
        <w:t>Đây là Đại hội của tinh thần: </w:t>
      </w:r>
      <w:r w:rsidRPr="00751AE2">
        <w:rPr>
          <w:rFonts w:eastAsia="Times New Roman" w:cs="Times New Roman"/>
          <w:i/>
          <w:iCs/>
          <w:color w:val="000000"/>
          <w:szCs w:val="28"/>
        </w:rPr>
        <w:t>“Dân chủ - Đoàn kết - Đổi mới - Hội nhập - Phát triển”</w:t>
      </w:r>
      <w:r w:rsidRPr="00751AE2">
        <w:rPr>
          <w:rFonts w:eastAsia="Times New Roman" w:cs="Times New Roman"/>
          <w:color w:val="000000"/>
          <w:szCs w:val="28"/>
        </w:rPr>
        <w:t>. </w:t>
      </w:r>
      <w:r w:rsidRPr="00751AE2">
        <w:rPr>
          <w:rFonts w:eastAsia="Times New Roman" w:cs="Times New Roman"/>
          <w:b/>
          <w:bCs/>
          <w:color w:val="000000"/>
          <w:szCs w:val="28"/>
        </w:rPr>
        <w:t>Đại hội </w:t>
      </w:r>
      <w:r w:rsidRPr="00751AE2">
        <w:rPr>
          <w:rFonts w:eastAsia="Times New Roman" w:cs="Times New Roman"/>
          <w:i/>
          <w:iCs/>
          <w:color w:val="000000"/>
          <w:szCs w:val="28"/>
        </w:rPr>
        <w:t>xác định phương hướng chung của nhiệm kỳ 5 năm (2018-2023)</w:t>
      </w:r>
      <w:r w:rsidRPr="00751AE2">
        <w:rPr>
          <w:rFonts w:eastAsia="Times New Roman" w:cs="Times New Roman"/>
          <w:color w:val="000000"/>
          <w:szCs w:val="28"/>
        </w:rPr>
        <w:t> là: </w:t>
      </w:r>
      <w:r w:rsidRPr="00751AE2">
        <w:rPr>
          <w:rFonts w:eastAsia="Times New Roman" w:cs="Times New Roman"/>
          <w:i/>
          <w:iCs/>
          <w:color w:val="000000"/>
          <w:szCs w:val="28"/>
        </w:rPr>
        <w:t xml:space="preserve">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w:t>
      </w:r>
      <w:r w:rsidRPr="00751AE2">
        <w:rPr>
          <w:rFonts w:eastAsia="Times New Roman" w:cs="Times New Roman"/>
          <w:i/>
          <w:iCs/>
          <w:color w:val="000000"/>
          <w:szCs w:val="28"/>
        </w:rPr>
        <w:lastRenderedPageBreak/>
        <w:t>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r w:rsidRPr="00751AE2">
        <w:rPr>
          <w:rFonts w:eastAsia="Times New Roman" w:cs="Times New Roman"/>
          <w:color w:val="000000"/>
          <w:szCs w:val="28"/>
        </w:rPr>
        <w:br/>
      </w:r>
      <w:r w:rsidRPr="00751AE2">
        <w:rPr>
          <w:rFonts w:eastAsia="Times New Roman" w:cs="Times New Roman"/>
          <w:color w:val="000000"/>
          <w:szCs w:val="28"/>
        </w:rPr>
        <w:br/>
        <w:t>Tiếp tục đẩy mạnh Phong trào nông dân thi đua sản xuất, kinh doanh giỏi, đoàn kết giúp nhau làm giàu và giảm nghèo bền vững.</w:t>
      </w:r>
      <w:r w:rsidRPr="00751AE2">
        <w:rPr>
          <w:rFonts w:eastAsia="Times New Roman" w:cs="Times New Roman"/>
          <w:color w:val="000000"/>
          <w:szCs w:val="28"/>
        </w:rPr>
        <w:br/>
      </w:r>
      <w:r w:rsidRPr="00751AE2">
        <w:rPr>
          <w:rFonts w:eastAsia="Times New Roman" w:cs="Times New Roman"/>
          <w:color w:val="000000"/>
          <w:szCs w:val="28"/>
        </w:rPr>
        <w:br/>
        <w:t>Hội nghị lần thứ ba Ban Chấp hành Trung ương Hội Nông dân Việt Nam (Khóa VII) họp tại Hà Nội từ ngày 22-23/7/2019 đã thông qua ba Nghị quyết về xây dựng Hội: Nghị quyết số 04 - NQ/HNDTW </w:t>
      </w:r>
      <w:r w:rsidRPr="00751AE2">
        <w:rPr>
          <w:rFonts w:eastAsia="Times New Roman" w:cs="Times New Roman"/>
          <w:i/>
          <w:iCs/>
          <w:color w:val="000000"/>
          <w:szCs w:val="28"/>
        </w:rPr>
        <w:t>“về đẩy mạnh xây dựng Chi Hội Nông dân nghề nghiệp, Tổ Hội Nông dân nghề nghiệp”</w:t>
      </w:r>
      <w:r w:rsidRPr="00751AE2">
        <w:rPr>
          <w:rFonts w:eastAsia="Times New Roman" w:cs="Times New Roman"/>
          <w:color w:val="000000"/>
          <w:szCs w:val="28"/>
        </w:rPr>
        <w:t>; Nghị quyết số 05 - NQ/HNDTW </w:t>
      </w:r>
      <w:r w:rsidRPr="00751AE2">
        <w:rPr>
          <w:rFonts w:eastAsia="Times New Roman" w:cs="Times New Roman"/>
          <w:i/>
          <w:iCs/>
          <w:color w:val="000000"/>
          <w:szCs w:val="28"/>
        </w:rPr>
        <w:t>“về tăng cường công tác phát triển, quản lý và nâng cao chất lượng hội viên Hội Nông dân Việt Nam”</w:t>
      </w:r>
      <w:r w:rsidRPr="00751AE2">
        <w:rPr>
          <w:rFonts w:eastAsia="Times New Roman" w:cs="Times New Roman"/>
          <w:color w:val="000000"/>
          <w:szCs w:val="28"/>
        </w:rPr>
        <w:t>; Nghị quyết số 06 - NQ/HNDTW </w:t>
      </w:r>
      <w:r w:rsidRPr="00751AE2">
        <w:rPr>
          <w:rFonts w:eastAsia="Times New Roman" w:cs="Times New Roman"/>
          <w:i/>
          <w:iCs/>
          <w:color w:val="000000"/>
          <w:szCs w:val="28"/>
        </w:rPr>
        <w:t>“về nâng cao chất lượng đội ngũ cán bộ Hội Nông dân Việt Nam đáp ứng yêu cầu, nhiệm vụ trong thời kỳ mới”. </w:t>
      </w:r>
      <w:r w:rsidRPr="00751AE2">
        <w:rPr>
          <w:rFonts w:eastAsia="Times New Roman" w:cs="Times New Roman"/>
          <w:color w:val="000000"/>
          <w:szCs w:val="28"/>
        </w:rPr>
        <w:t>Ngày 12/7/2020, Ban Thường vụ Trung ương Hội Nông dân Việt Nam đã ban hành Đề án số 03 –ĐA/HNDTW về </w:t>
      </w:r>
      <w:r w:rsidRPr="00751AE2">
        <w:rPr>
          <w:rFonts w:eastAsia="Times New Roman" w:cs="Times New Roman"/>
          <w:i/>
          <w:iCs/>
          <w:color w:val="000000"/>
          <w:szCs w:val="28"/>
        </w:rPr>
        <w:t>“nâng cao vai trò của Hội Nông dân Việt Nam trong việc hỗ trợ</w:t>
      </w:r>
      <w:r w:rsidRPr="00751AE2">
        <w:rPr>
          <w:rFonts w:eastAsia="Times New Roman" w:cs="Times New Roman"/>
          <w:color w:val="000000"/>
          <w:szCs w:val="28"/>
        </w:rPr>
        <w:t> </w:t>
      </w:r>
      <w:r w:rsidRPr="00751AE2">
        <w:rPr>
          <w:rFonts w:eastAsia="Times New Roman" w:cs="Times New Roman"/>
          <w:i/>
          <w:iCs/>
          <w:color w:val="000000"/>
          <w:szCs w:val="28"/>
        </w:rPr>
        <w:t>nông dân khởi nghiệp sáng tạo, giai đoạn 2020-2025”. </w:t>
      </w:r>
      <w:r w:rsidRPr="00751AE2">
        <w:rPr>
          <w:rFonts w:eastAsia="Times New Roman" w:cs="Times New Roman"/>
          <w:color w:val="000000"/>
          <w:szCs w:val="28"/>
        </w:rPr>
        <w:t>Hội nghị lần thứ năm Ban Chấp hành Trung ương Hội Nông dân Việt Nam (Khoá VII) họp tại Hà Nội ngày 16/7/2020 đã thông qua Nghị quyết số 10 - NQ/HNDTW về  “</w:t>
      </w:r>
      <w:r w:rsidRPr="00751AE2">
        <w:rPr>
          <w:rFonts w:eastAsia="Times New Roman" w:cs="Times New Roman"/>
          <w:i/>
          <w:iCs/>
          <w:color w:val="000000"/>
          <w:szCs w:val="28"/>
        </w:rPr>
        <w:t>Hội Nông dân Việt Nam tham gia phát triển kinh tế tập thể trong nông nghiệp, nông thôn giai đoạn 2020 - 2025”</w:t>
      </w:r>
      <w:r w:rsidRPr="00751AE2">
        <w:rPr>
          <w:rFonts w:eastAsia="Times New Roman" w:cs="Times New Roman"/>
          <w:color w:val="000000"/>
          <w:szCs w:val="28"/>
        </w:rPr>
        <w:t>. </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color w:val="000000"/>
          <w:szCs w:val="28"/>
        </w:rPr>
        <w:t>6. Những bài học kinh nghiệm của Hội Nông dân Việt Nam</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Một là,</w:t>
      </w:r>
      <w:r w:rsidRPr="00751AE2">
        <w:rPr>
          <w:rFonts w:eastAsia="Times New Roman" w:cs="Times New Roman"/>
          <w:color w:val="000000"/>
          <w:szCs w:val="28"/>
        </w:rPr>
        <w:t> sự lãnh đạo của Đảng Cộng sản Việt Nam là nhân tố quyết định mọi kết quả hoạt động của Hội Nông dân Việt Nam; không ngừng đổi mới công tác tuyên truyền, giáo dục, vận động nâng cao nhận thức, trách nhiệm và tinh thần sáng tạo của các cấp Hội, cán bộ, hội viên, nông dân trong thực hiện chủ trương, đường lối của Đảng, chính sách, pháp luật của Nhà nước và chỉ thị, nghị quyết của Hội Nông dân Việt Nam.</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Hai là,</w:t>
      </w:r>
      <w:r w:rsidRPr="00751AE2">
        <w:rPr>
          <w:rFonts w:eastAsia="Times New Roman" w:cs="Times New Roman"/>
          <w:color w:val="000000"/>
          <w:szCs w:val="28"/>
        </w:rPr>
        <w:t> chăm lo xây dựng, đào tạo, bồi dưỡng đội ngũ cán bộ Hội các cấp có đủ năng lực, phẩm chất,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Ba là</w:t>
      </w:r>
      <w:r w:rsidRPr="00751AE2">
        <w:rPr>
          <w:rFonts w:eastAsia="Times New Roman" w:cs="Times New Roman"/>
          <w:b/>
          <w:bCs/>
          <w:color w:val="000000"/>
          <w:szCs w:val="28"/>
        </w:rPr>
        <w:t>, </w:t>
      </w:r>
      <w:r w:rsidRPr="00751AE2">
        <w:rPr>
          <w:rFonts w:eastAsia="Times New Roman" w:cs="Times New Roman"/>
          <w:color w:val="000000"/>
          <w:szCs w:val="28"/>
        </w:rPr>
        <w:t xml:space="preserve">đổi mới nội dung, phương thức vận động nông dân phù hợp với điều kiện </w:t>
      </w:r>
      <w:r w:rsidRPr="00751AE2">
        <w:rPr>
          <w:rFonts w:eastAsia="Times New Roman" w:cs="Times New Roman"/>
          <w:color w:val="000000"/>
          <w:szCs w:val="28"/>
        </w:rPr>
        <w:lastRenderedPageBreak/>
        <w:t>phát triển kinh tế thị trường định hướng xã hội chủ nghĩa và hội nhập quốc tế thì mới đoàn kết, tập hợp nông dân và nâng cao được chất lượng hoạt động của Hội Nông dân các cấp; chú trọng chăm lo bảo vệ quyền và lợi ích thiết thực, chính đáng của nông dân để tuyên truyền, vận động. Các hoạt động của Hội đều hướng về cơ sở, kịp thời nắm bắt, giải quyết những bức xúc, nguyện vọng chính đáng của hội viên nông dân và coi sự tham gia của hội viên, nông dân về các hoạt động công tác Hội và phong trào nông dân làm thước đo đánh giá chất lượng công tác Hội và đội ngũ cán bộ Hội các cấp.</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Bốn là,</w:t>
      </w:r>
      <w:r w:rsidRPr="00751AE2">
        <w:rPr>
          <w:rFonts w:eastAsia="Times New Roman" w:cs="Times New Roman"/>
          <w:color w:val="000000"/>
          <w:szCs w:val="28"/>
        </w:rPr>
        <w:t>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r w:rsidRPr="00751AE2">
        <w:rPr>
          <w:rFonts w:eastAsia="Times New Roman" w:cs="Times New Roman"/>
          <w:color w:val="000000"/>
          <w:szCs w:val="28"/>
        </w:rPr>
        <w:br/>
      </w:r>
      <w:r w:rsidRPr="00751AE2">
        <w:rPr>
          <w:rFonts w:eastAsia="Times New Roman" w:cs="Times New Roman"/>
          <w:color w:val="000000"/>
          <w:szCs w:val="28"/>
        </w:rPr>
        <w:br/>
      </w:r>
      <w:r w:rsidRPr="00751AE2">
        <w:rPr>
          <w:rFonts w:eastAsia="Times New Roman" w:cs="Times New Roman"/>
          <w:b/>
          <w:bCs/>
          <w:i/>
          <w:iCs/>
          <w:color w:val="000000"/>
          <w:szCs w:val="28"/>
        </w:rPr>
        <w:t>Năm là,</w:t>
      </w:r>
      <w:r w:rsidRPr="00751AE2">
        <w:rPr>
          <w:rFonts w:eastAsia="Times New Roman" w:cs="Times New Roman"/>
          <w:color w:val="000000"/>
          <w:szCs w:val="28"/>
        </w:rPr>
        <w:t> 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751AE2" w:rsidRDefault="00751AE2" w:rsidP="00157A64">
      <w:pPr>
        <w:shd w:val="clear" w:color="auto" w:fill="FFFFFF"/>
        <w:spacing w:before="120" w:after="120" w:line="240" w:lineRule="auto"/>
        <w:ind w:firstLine="709"/>
        <w:rPr>
          <w:rFonts w:eastAsia="Times New Roman"/>
          <w:color w:val="000000"/>
        </w:rPr>
      </w:pPr>
      <w:r w:rsidRPr="00751AE2">
        <w:rPr>
          <w:rFonts w:eastAsia="Times New Roman" w:cs="Times New Roman"/>
          <w:color w:val="000000"/>
          <w:szCs w:val="28"/>
        </w:rPr>
        <w:t>Kỷ niệm 91 năm Ngày thành lập Hội Nông dân Việt Nam và 60 năm ngày thành lập Hội Nông dân Giải phóng miền Nam là dịp để cán bộ, hội viên, nông dân cùng nhân dân cả nước ôn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B720F6" w:rsidRDefault="00B720F6" w:rsidP="00157A64">
      <w:pPr>
        <w:shd w:val="clear" w:color="auto" w:fill="FFFFFF"/>
        <w:spacing w:before="120" w:after="120" w:line="240" w:lineRule="auto"/>
        <w:ind w:firstLine="709"/>
        <w:rPr>
          <w:rFonts w:eastAsia="Times New Roman"/>
          <w:color w:val="000000"/>
        </w:rPr>
      </w:pPr>
    </w:p>
    <w:p w:rsidR="00B720F6" w:rsidRDefault="00B720F6" w:rsidP="00157A64">
      <w:pPr>
        <w:shd w:val="clear" w:color="auto" w:fill="FFFFFF"/>
        <w:spacing w:before="120" w:after="120" w:line="240" w:lineRule="auto"/>
        <w:ind w:firstLine="709"/>
        <w:rPr>
          <w:rFonts w:eastAsia="Times New Roman"/>
          <w:color w:val="000000"/>
        </w:rPr>
      </w:pPr>
    </w:p>
    <w:p w:rsidR="00157A64" w:rsidRDefault="00157A64" w:rsidP="00157A64">
      <w:pPr>
        <w:shd w:val="clear" w:color="auto" w:fill="FFFFFF"/>
        <w:spacing w:before="120" w:after="120" w:line="240" w:lineRule="auto"/>
        <w:ind w:firstLine="709"/>
        <w:rPr>
          <w:rFonts w:eastAsia="Times New Roman"/>
          <w:color w:val="000000"/>
        </w:rPr>
      </w:pPr>
    </w:p>
    <w:p w:rsidR="00157A64" w:rsidRDefault="00157A64" w:rsidP="00157A64">
      <w:pPr>
        <w:shd w:val="clear" w:color="auto" w:fill="FFFFFF"/>
        <w:spacing w:before="120" w:after="120" w:line="240" w:lineRule="auto"/>
        <w:ind w:firstLine="709"/>
        <w:rPr>
          <w:rFonts w:eastAsia="Times New Roman"/>
          <w:color w:val="000000"/>
        </w:rPr>
      </w:pPr>
    </w:p>
    <w:p w:rsidR="00157A64" w:rsidRDefault="00157A64" w:rsidP="00157A64">
      <w:pPr>
        <w:shd w:val="clear" w:color="auto" w:fill="FFFFFF"/>
        <w:spacing w:before="120" w:after="120" w:line="240" w:lineRule="auto"/>
        <w:ind w:firstLine="709"/>
        <w:rPr>
          <w:rFonts w:eastAsia="Times New Roman"/>
          <w:color w:val="000000"/>
        </w:rPr>
      </w:pPr>
    </w:p>
    <w:p w:rsidR="00157A64" w:rsidRDefault="00157A64" w:rsidP="00157A64">
      <w:pPr>
        <w:shd w:val="clear" w:color="auto" w:fill="FFFFFF"/>
        <w:spacing w:before="120" w:after="120" w:line="240" w:lineRule="auto"/>
        <w:ind w:firstLine="709"/>
        <w:rPr>
          <w:rFonts w:eastAsia="Times New Roman"/>
          <w:color w:val="000000"/>
        </w:rPr>
      </w:pPr>
    </w:p>
    <w:p w:rsidR="00B720F6" w:rsidRPr="00751AE2" w:rsidRDefault="00B720F6" w:rsidP="00157A64">
      <w:pPr>
        <w:shd w:val="clear" w:color="auto" w:fill="FFFFFF"/>
        <w:spacing w:before="120" w:after="120" w:line="240" w:lineRule="auto"/>
        <w:ind w:firstLine="709"/>
        <w:rPr>
          <w:rFonts w:eastAsia="Times New Roman" w:cs="Times New Roman"/>
          <w:color w:val="000000"/>
          <w:szCs w:val="28"/>
        </w:rPr>
      </w:pPr>
    </w:p>
    <w:p w:rsidR="00751AE2" w:rsidRPr="00751AE2" w:rsidRDefault="00751AE2" w:rsidP="009C429C">
      <w:pPr>
        <w:shd w:val="clear" w:color="auto" w:fill="FFFFFF"/>
        <w:spacing w:before="120" w:after="120" w:line="240" w:lineRule="auto"/>
        <w:ind w:firstLine="709"/>
        <w:jc w:val="left"/>
        <w:rPr>
          <w:rFonts w:eastAsia="Times New Roman" w:cs="Times New Roman"/>
          <w:color w:val="000000"/>
          <w:szCs w:val="28"/>
        </w:rPr>
      </w:pPr>
      <w:r w:rsidRPr="00751AE2">
        <w:rPr>
          <w:rFonts w:eastAsia="Times New Roman" w:cs="Times New Roman"/>
          <w:color w:val="000000"/>
          <w:szCs w:val="28"/>
        </w:rPr>
        <w:t> </w:t>
      </w:r>
    </w:p>
    <w:p w:rsidR="00751AE2" w:rsidRPr="00751AE2" w:rsidRDefault="00751AE2" w:rsidP="00E6357F">
      <w:pPr>
        <w:shd w:val="clear" w:color="auto" w:fill="FFFFFF"/>
        <w:spacing w:before="120" w:after="120" w:line="240" w:lineRule="auto"/>
        <w:ind w:firstLine="709"/>
        <w:jc w:val="center"/>
        <w:rPr>
          <w:rFonts w:eastAsia="Times New Roman" w:cs="Times New Roman"/>
          <w:color w:val="000000"/>
          <w:szCs w:val="28"/>
        </w:rPr>
      </w:pPr>
      <w:r w:rsidRPr="00751AE2">
        <w:rPr>
          <w:rFonts w:eastAsia="Times New Roman" w:cs="Times New Roman"/>
          <w:b/>
          <w:bCs/>
          <w:color w:val="000000"/>
          <w:szCs w:val="28"/>
        </w:rPr>
        <w:lastRenderedPageBreak/>
        <w:t>MỘT SỐ KHẨU HIỆU TUYÊN TRUYỀN</w:t>
      </w:r>
      <w:r w:rsidRPr="00751AE2">
        <w:rPr>
          <w:rFonts w:eastAsia="Times New Roman" w:cs="Times New Roman"/>
          <w:color w:val="000000"/>
          <w:szCs w:val="28"/>
        </w:rPr>
        <w:br/>
      </w:r>
      <w:r w:rsidRPr="00751AE2">
        <w:rPr>
          <w:rFonts w:eastAsia="Times New Roman" w:cs="Times New Roman"/>
          <w:b/>
          <w:bCs/>
          <w:color w:val="000000"/>
          <w:szCs w:val="28"/>
        </w:rPr>
        <w:t> 91 NĂM NGÀY THÀNH LẬP HỘI NÔNG DÂN VIỆT NAM VÀ 60 NĂM NGÀY THÀNH LẬP HỘI NÔNG DÂN GIẢI PHÓNG MIỀN NAM</w:t>
      </w:r>
      <w:r w:rsidRPr="00751AE2">
        <w:rPr>
          <w:rFonts w:eastAsia="Times New Roman" w:cs="Times New Roman"/>
          <w:color w:val="000000"/>
          <w:szCs w:val="28"/>
        </w:rPr>
        <w:br/>
      </w:r>
    </w:p>
    <w:p w:rsidR="00751AE2" w:rsidRPr="00751AE2" w:rsidRDefault="00751AE2" w:rsidP="00E6357F">
      <w:pPr>
        <w:shd w:val="clear" w:color="auto" w:fill="FFFFFF"/>
        <w:spacing w:before="120" w:after="120" w:line="240" w:lineRule="auto"/>
        <w:jc w:val="left"/>
        <w:rPr>
          <w:rFonts w:eastAsia="Times New Roman" w:cs="Times New Roman"/>
          <w:color w:val="000000"/>
          <w:szCs w:val="28"/>
        </w:rPr>
      </w:pPr>
      <w:r w:rsidRPr="00751AE2">
        <w:rPr>
          <w:rFonts w:eastAsia="Times New Roman" w:cs="Times New Roman"/>
          <w:color w:val="000000"/>
          <w:szCs w:val="28"/>
        </w:rPr>
        <w:t>1. Nhiệt liệt chào mừng 91 năm Ngày thành lập Hội Nông dân Việt Nam (14/10/1930 – 14/10/2021)!</w:t>
      </w:r>
      <w:r w:rsidRPr="00751AE2">
        <w:rPr>
          <w:rFonts w:eastAsia="Times New Roman" w:cs="Times New Roman"/>
          <w:color w:val="000000"/>
          <w:szCs w:val="28"/>
        </w:rPr>
        <w:br/>
      </w:r>
      <w:r w:rsidRPr="00751AE2">
        <w:rPr>
          <w:rFonts w:eastAsia="Times New Roman" w:cs="Times New Roman"/>
          <w:color w:val="000000"/>
          <w:szCs w:val="28"/>
        </w:rPr>
        <w:br/>
        <w:t>2. Nhiệt liệt chào mừng 60 năm Ngày thành lập Hội Nông dân Giải phóng miền Nam (21/4/1961 - 21/4/2021)!</w:t>
      </w:r>
      <w:r w:rsidRPr="00751AE2">
        <w:rPr>
          <w:rFonts w:eastAsia="Times New Roman" w:cs="Times New Roman"/>
          <w:color w:val="000000"/>
          <w:szCs w:val="28"/>
        </w:rPr>
        <w:br/>
      </w:r>
      <w:r w:rsidRPr="00751AE2">
        <w:rPr>
          <w:rFonts w:eastAsia="Times New Roman" w:cs="Times New Roman"/>
          <w:color w:val="000000"/>
          <w:szCs w:val="28"/>
        </w:rPr>
        <w:br/>
        <w:t>3. Cán bộ, hội viên nông dân phấn đấu sớm đưa Nghị quyết Đại hội đại biểu toàn quốc lần thứ XIII của Đảng thành hiện thực cuộc sống!</w:t>
      </w:r>
      <w:r w:rsidRPr="00751AE2">
        <w:rPr>
          <w:rFonts w:eastAsia="Times New Roman" w:cs="Times New Roman"/>
          <w:color w:val="000000"/>
          <w:szCs w:val="28"/>
        </w:rPr>
        <w:br/>
      </w:r>
      <w:r w:rsidRPr="00751AE2">
        <w:rPr>
          <w:rFonts w:eastAsia="Times New Roman" w:cs="Times New Roman"/>
          <w:color w:val="000000"/>
          <w:szCs w:val="28"/>
        </w:rPr>
        <w:br/>
        <w:t>4. Cán bộ, hội viên nông dân Việt Nam quyết tâm thực hiện thắng lợi Nghị quyết Đại hội đại biểu toàn quốc Hội Nông dân Việt Nam lần thứ VII!</w:t>
      </w:r>
      <w:r w:rsidRPr="00751AE2">
        <w:rPr>
          <w:rFonts w:eastAsia="Times New Roman" w:cs="Times New Roman"/>
          <w:color w:val="000000"/>
          <w:szCs w:val="28"/>
        </w:rPr>
        <w:br/>
      </w:r>
      <w:r w:rsidRPr="00751AE2">
        <w:rPr>
          <w:rFonts w:eastAsia="Times New Roman" w:cs="Times New Roman"/>
          <w:color w:val="000000"/>
          <w:szCs w:val="28"/>
        </w:rPr>
        <w:br/>
        <w:t>5. Cán bộ, hội viên, nông dân tích cực tham gia bầu cử đại biểu Quốc hội khóa XV và đại biểu Hội đồng nhân dân các cấp nhiệm kỳ 2021 - 2026!</w:t>
      </w:r>
      <w:r w:rsidRPr="00751AE2">
        <w:rPr>
          <w:rFonts w:eastAsia="Times New Roman" w:cs="Times New Roman"/>
          <w:color w:val="000000"/>
          <w:szCs w:val="28"/>
        </w:rPr>
        <w:br/>
      </w:r>
      <w:r w:rsidRPr="00751AE2">
        <w:rPr>
          <w:rFonts w:eastAsia="Times New Roman" w:cs="Times New Roman"/>
          <w:color w:val="000000"/>
          <w:szCs w:val="28"/>
        </w:rPr>
        <w:br/>
        <w:t>6. Xây dựng Hội Nông dân Việt Nam vững mạnh xứng đáng là trung tâm, nòng cốt cho phong trào nông dân và công cuộc xây dựng nông thôn mới!</w:t>
      </w:r>
      <w:r w:rsidRPr="00751AE2">
        <w:rPr>
          <w:rFonts w:eastAsia="Times New Roman" w:cs="Times New Roman"/>
          <w:color w:val="000000"/>
          <w:szCs w:val="28"/>
        </w:rPr>
        <w:br/>
      </w:r>
      <w:r w:rsidRPr="00751AE2">
        <w:rPr>
          <w:rFonts w:eastAsia="Times New Roman" w:cs="Times New Roman"/>
          <w:color w:val="000000"/>
          <w:szCs w:val="28"/>
        </w:rPr>
        <w:br/>
        <w:t>7. Cán bộ, hội viên, nông dân đoàn kết, năng động, sáng tạo, hội nhập, phát triển vì mục tiêu dân giàu, nước mạnh, dân chủ, công bằng, văn minh!</w:t>
      </w:r>
      <w:r w:rsidRPr="00751AE2">
        <w:rPr>
          <w:rFonts w:eastAsia="Times New Roman" w:cs="Times New Roman"/>
          <w:color w:val="000000"/>
          <w:szCs w:val="28"/>
        </w:rPr>
        <w:br/>
      </w:r>
      <w:r w:rsidRPr="00751AE2">
        <w:rPr>
          <w:rFonts w:eastAsia="Times New Roman" w:cs="Times New Roman"/>
          <w:color w:val="000000"/>
          <w:szCs w:val="28"/>
        </w:rPr>
        <w:br/>
        <w:t>8. Đảng Cộng sản Việt Nam quang vinh muôn năm!</w:t>
      </w:r>
      <w:r w:rsidRPr="00751AE2">
        <w:rPr>
          <w:rFonts w:eastAsia="Times New Roman" w:cs="Times New Roman"/>
          <w:color w:val="000000"/>
          <w:szCs w:val="28"/>
        </w:rPr>
        <w:br/>
      </w:r>
      <w:r w:rsidRPr="00751AE2">
        <w:rPr>
          <w:rFonts w:eastAsia="Times New Roman" w:cs="Times New Roman"/>
          <w:color w:val="000000"/>
          <w:szCs w:val="28"/>
        </w:rPr>
        <w:br/>
        <w:t>9. Nước Cộng hòa xã hội chủ nghĩa Việt Nam muôn năm!</w:t>
      </w:r>
      <w:r w:rsidRPr="00751AE2">
        <w:rPr>
          <w:rFonts w:eastAsia="Times New Roman" w:cs="Times New Roman"/>
          <w:color w:val="000000"/>
          <w:szCs w:val="28"/>
        </w:rPr>
        <w:br/>
      </w:r>
      <w:r w:rsidRPr="00751AE2">
        <w:rPr>
          <w:rFonts w:eastAsia="Times New Roman" w:cs="Times New Roman"/>
          <w:color w:val="000000"/>
          <w:szCs w:val="28"/>
        </w:rPr>
        <w:br/>
        <w:t>10. Chủ tịch Hồ Chí Minh vĩ đại sống mãi trong sự nghiệp của chúng ta!</w:t>
      </w:r>
      <w:r w:rsidRPr="00751AE2">
        <w:rPr>
          <w:rFonts w:eastAsia="Times New Roman" w:cs="Times New Roman"/>
          <w:color w:val="000000"/>
          <w:szCs w:val="28"/>
        </w:rPr>
        <w:br/>
        <w:t> </w:t>
      </w:r>
    </w:p>
    <w:p w:rsidR="00751AE2" w:rsidRPr="00751AE2" w:rsidRDefault="00751AE2" w:rsidP="00751AE2">
      <w:pPr>
        <w:shd w:val="clear" w:color="auto" w:fill="FFFFFF"/>
        <w:spacing w:before="0" w:after="0" w:line="240" w:lineRule="auto"/>
        <w:jc w:val="right"/>
        <w:rPr>
          <w:rFonts w:eastAsia="Times New Roman" w:cs="Times New Roman"/>
          <w:color w:val="000000"/>
          <w:szCs w:val="28"/>
        </w:rPr>
      </w:pPr>
      <w:r w:rsidRPr="00751AE2">
        <w:rPr>
          <w:rFonts w:eastAsia="Times New Roman" w:cs="Times New Roman"/>
          <w:b/>
          <w:bCs/>
          <w:color w:val="000000"/>
          <w:szCs w:val="28"/>
        </w:rPr>
        <w:t>HỘI NÔNG DÂN</w:t>
      </w:r>
      <w:r w:rsidR="00E6357F">
        <w:rPr>
          <w:rFonts w:eastAsia="Times New Roman"/>
          <w:b/>
          <w:bCs/>
          <w:color w:val="000000"/>
        </w:rPr>
        <w:t xml:space="preserve"> TỈNH</w:t>
      </w:r>
      <w:r w:rsidRPr="00751AE2">
        <w:rPr>
          <w:rFonts w:eastAsia="Times New Roman" w:cs="Times New Roman"/>
          <w:b/>
          <w:bCs/>
          <w:color w:val="000000"/>
          <w:szCs w:val="28"/>
        </w:rPr>
        <w:t xml:space="preserve"> </w:t>
      </w:r>
      <w:r w:rsidR="00E6357F">
        <w:rPr>
          <w:rFonts w:eastAsia="Times New Roman"/>
          <w:b/>
          <w:bCs/>
          <w:color w:val="000000"/>
        </w:rPr>
        <w:t>CAO BẰNG</w:t>
      </w:r>
    </w:p>
    <w:p w:rsidR="00751AE2" w:rsidRPr="00751AE2" w:rsidRDefault="00751AE2" w:rsidP="00172063">
      <w:pPr>
        <w:spacing w:before="0" w:after="0" w:line="240" w:lineRule="auto"/>
        <w:jc w:val="left"/>
        <w:rPr>
          <w:rFonts w:cs="Times New Roman"/>
          <w:szCs w:val="28"/>
        </w:rPr>
      </w:pPr>
    </w:p>
    <w:sectPr w:rsidR="00751AE2" w:rsidRPr="00751AE2" w:rsidSect="00C46DC2">
      <w:footerReference w:type="default" r:id="rId9"/>
      <w:pgSz w:w="12240" w:h="15840"/>
      <w:pgMar w:top="993" w:right="1134" w:bottom="1134" w:left="1701" w:header="720" w:footer="3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80" w:rsidRDefault="00890780" w:rsidP="00CE575C">
      <w:pPr>
        <w:spacing w:before="0" w:after="0" w:line="240" w:lineRule="auto"/>
      </w:pPr>
      <w:r>
        <w:separator/>
      </w:r>
    </w:p>
  </w:endnote>
  <w:endnote w:type="continuationSeparator" w:id="0">
    <w:p w:rsidR="00890780" w:rsidRDefault="00890780" w:rsidP="00CE57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4D" w:rsidRPr="00872A4D" w:rsidRDefault="00890780">
    <w:pPr>
      <w:pStyle w:val="Footer"/>
      <w:jc w:val="center"/>
    </w:pPr>
  </w:p>
  <w:p w:rsidR="00872A4D" w:rsidRDefault="00890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80" w:rsidRDefault="00890780" w:rsidP="00CE575C">
      <w:pPr>
        <w:spacing w:before="0" w:after="0" w:line="240" w:lineRule="auto"/>
      </w:pPr>
      <w:r>
        <w:separator/>
      </w:r>
    </w:p>
  </w:footnote>
  <w:footnote w:type="continuationSeparator" w:id="0">
    <w:p w:rsidR="00890780" w:rsidRDefault="00890780" w:rsidP="00CE575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56"/>
    <w:multiLevelType w:val="multilevel"/>
    <w:tmpl w:val="C180C6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720E13"/>
    <w:multiLevelType w:val="multilevel"/>
    <w:tmpl w:val="5E2AEF3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F7909"/>
    <w:multiLevelType w:val="multilevel"/>
    <w:tmpl w:val="516053F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A60EAF"/>
    <w:multiLevelType w:val="multilevel"/>
    <w:tmpl w:val="204A24D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702BE2"/>
    <w:multiLevelType w:val="multilevel"/>
    <w:tmpl w:val="714CD166"/>
    <w:lvl w:ilvl="0">
      <w:start w:val="7"/>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CC4CB9"/>
    <w:multiLevelType w:val="multilevel"/>
    <w:tmpl w:val="41E8E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E70F8"/>
    <w:multiLevelType w:val="multilevel"/>
    <w:tmpl w:val="610ED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A7AC6"/>
    <w:multiLevelType w:val="multilevel"/>
    <w:tmpl w:val="A4B8BEAC"/>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2124C9"/>
    <w:multiLevelType w:val="multilevel"/>
    <w:tmpl w:val="E25EB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B71C7A"/>
    <w:multiLevelType w:val="multilevel"/>
    <w:tmpl w:val="7AF473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9711D2"/>
    <w:multiLevelType w:val="multilevel"/>
    <w:tmpl w:val="A45E2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A321B"/>
    <w:multiLevelType w:val="multilevel"/>
    <w:tmpl w:val="0C740F2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1FD6316"/>
    <w:multiLevelType w:val="multilevel"/>
    <w:tmpl w:val="3F3EBB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F611E"/>
    <w:multiLevelType w:val="multilevel"/>
    <w:tmpl w:val="19F412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9827609"/>
    <w:multiLevelType w:val="multilevel"/>
    <w:tmpl w:val="0B34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D0F07"/>
    <w:multiLevelType w:val="multilevel"/>
    <w:tmpl w:val="45E60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84347"/>
    <w:multiLevelType w:val="multilevel"/>
    <w:tmpl w:val="7E74C8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2A70AB"/>
    <w:multiLevelType w:val="multilevel"/>
    <w:tmpl w:val="1FD2344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6D7DAC"/>
    <w:multiLevelType w:val="multilevel"/>
    <w:tmpl w:val="2B68B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E74F49"/>
    <w:multiLevelType w:val="multilevel"/>
    <w:tmpl w:val="D4126CE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CBA1228"/>
    <w:multiLevelType w:val="multilevel"/>
    <w:tmpl w:val="63229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EF19CC"/>
    <w:multiLevelType w:val="multilevel"/>
    <w:tmpl w:val="DB9A5F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DCB7404"/>
    <w:multiLevelType w:val="multilevel"/>
    <w:tmpl w:val="131A27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51E64"/>
    <w:multiLevelType w:val="multilevel"/>
    <w:tmpl w:val="317835E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C52D1A"/>
    <w:multiLevelType w:val="multilevel"/>
    <w:tmpl w:val="01BAA0E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E8E1B21"/>
    <w:multiLevelType w:val="multilevel"/>
    <w:tmpl w:val="CF8CD2A6"/>
    <w:lvl w:ilvl="0">
      <w:start w:val="2"/>
      <w:numFmt w:val="decimal"/>
      <w:lvlText w:val="1.%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41F212C"/>
    <w:multiLevelType w:val="multilevel"/>
    <w:tmpl w:val="768C636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0E2ABA"/>
    <w:multiLevelType w:val="multilevel"/>
    <w:tmpl w:val="9A1EE83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CBF09F2"/>
    <w:multiLevelType w:val="multilevel"/>
    <w:tmpl w:val="7752E2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6"/>
  </w:num>
  <w:num w:numId="4">
    <w:abstractNumId w:val="23"/>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18"/>
  </w:num>
  <w:num w:numId="12">
    <w:abstractNumId w:val="8"/>
  </w:num>
  <w:num w:numId="13">
    <w:abstractNumId w:val="15"/>
  </w:num>
  <w:num w:numId="14">
    <w:abstractNumId w:val="5"/>
  </w:num>
  <w:num w:numId="15">
    <w:abstractNumId w:val="14"/>
  </w:num>
  <w:num w:numId="16">
    <w:abstractNumId w:val="28"/>
  </w:num>
  <w:num w:numId="17">
    <w:abstractNumId w:val="10"/>
  </w:num>
  <w:num w:numId="18">
    <w:abstractNumId w:val="20"/>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1"/>
  </w:num>
  <w:num w:numId="2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7"/>
    </w:lvlOverride>
    <w:lvlOverride w:ilvl="1"/>
    <w:lvlOverride w:ilvl="2"/>
    <w:lvlOverride w:ilvl="3"/>
    <w:lvlOverride w:ilvl="4"/>
    <w:lvlOverride w:ilvl="5"/>
    <w:lvlOverride w:ilvl="6"/>
    <w:lvlOverride w:ilvl="7"/>
    <w:lvlOverride w:ilvl="8"/>
  </w:num>
  <w:num w:numId="27">
    <w:abstractNumId w:val="25"/>
    <w:lvlOverride w:ilvl="0">
      <w:startOverride w:val="2"/>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A9"/>
    <w:rsid w:val="00003915"/>
    <w:rsid w:val="000041AD"/>
    <w:rsid w:val="0000589B"/>
    <w:rsid w:val="000122BE"/>
    <w:rsid w:val="0001296D"/>
    <w:rsid w:val="000160FA"/>
    <w:rsid w:val="000222B8"/>
    <w:rsid w:val="000230ED"/>
    <w:rsid w:val="00027936"/>
    <w:rsid w:val="00031F7C"/>
    <w:rsid w:val="00033FDE"/>
    <w:rsid w:val="0003508A"/>
    <w:rsid w:val="00036C6F"/>
    <w:rsid w:val="00042E48"/>
    <w:rsid w:val="00043111"/>
    <w:rsid w:val="000517C1"/>
    <w:rsid w:val="0005216D"/>
    <w:rsid w:val="00056F21"/>
    <w:rsid w:val="00057E52"/>
    <w:rsid w:val="00060040"/>
    <w:rsid w:val="00063E5C"/>
    <w:rsid w:val="00064EDD"/>
    <w:rsid w:val="00067BA6"/>
    <w:rsid w:val="00070D55"/>
    <w:rsid w:val="00072442"/>
    <w:rsid w:val="00072877"/>
    <w:rsid w:val="00074F30"/>
    <w:rsid w:val="00075102"/>
    <w:rsid w:val="00076A93"/>
    <w:rsid w:val="00080418"/>
    <w:rsid w:val="0008443F"/>
    <w:rsid w:val="00086AD2"/>
    <w:rsid w:val="00086C6E"/>
    <w:rsid w:val="00092EBC"/>
    <w:rsid w:val="0009755C"/>
    <w:rsid w:val="000A039E"/>
    <w:rsid w:val="000A1844"/>
    <w:rsid w:val="000A301E"/>
    <w:rsid w:val="000A57DA"/>
    <w:rsid w:val="000A5E54"/>
    <w:rsid w:val="000A68F2"/>
    <w:rsid w:val="000A7F40"/>
    <w:rsid w:val="000B299B"/>
    <w:rsid w:val="000B3189"/>
    <w:rsid w:val="000B31C9"/>
    <w:rsid w:val="000B42F7"/>
    <w:rsid w:val="000B5D44"/>
    <w:rsid w:val="000B6286"/>
    <w:rsid w:val="000B73A1"/>
    <w:rsid w:val="000C4A96"/>
    <w:rsid w:val="000C60E4"/>
    <w:rsid w:val="000C747F"/>
    <w:rsid w:val="000E09CA"/>
    <w:rsid w:val="000E2653"/>
    <w:rsid w:val="000E2C36"/>
    <w:rsid w:val="000E405A"/>
    <w:rsid w:val="000E4FEB"/>
    <w:rsid w:val="000F2D81"/>
    <w:rsid w:val="000F53D7"/>
    <w:rsid w:val="00102E1B"/>
    <w:rsid w:val="00103700"/>
    <w:rsid w:val="00103CA5"/>
    <w:rsid w:val="00105FD7"/>
    <w:rsid w:val="001134C8"/>
    <w:rsid w:val="00114290"/>
    <w:rsid w:val="00120556"/>
    <w:rsid w:val="001243B3"/>
    <w:rsid w:val="00127549"/>
    <w:rsid w:val="00127C1F"/>
    <w:rsid w:val="001313E4"/>
    <w:rsid w:val="00135F88"/>
    <w:rsid w:val="00142040"/>
    <w:rsid w:val="00143D0D"/>
    <w:rsid w:val="001458C0"/>
    <w:rsid w:val="00147E07"/>
    <w:rsid w:val="00151575"/>
    <w:rsid w:val="00151DD0"/>
    <w:rsid w:val="001524F5"/>
    <w:rsid w:val="00153561"/>
    <w:rsid w:val="00153B11"/>
    <w:rsid w:val="00157A64"/>
    <w:rsid w:val="00161F43"/>
    <w:rsid w:val="00162C88"/>
    <w:rsid w:val="00165330"/>
    <w:rsid w:val="0016564F"/>
    <w:rsid w:val="00167022"/>
    <w:rsid w:val="00167030"/>
    <w:rsid w:val="00167955"/>
    <w:rsid w:val="00167CB7"/>
    <w:rsid w:val="00172063"/>
    <w:rsid w:val="00176470"/>
    <w:rsid w:val="00185568"/>
    <w:rsid w:val="00194649"/>
    <w:rsid w:val="001A210A"/>
    <w:rsid w:val="001B1603"/>
    <w:rsid w:val="001B2C36"/>
    <w:rsid w:val="001B7AF5"/>
    <w:rsid w:val="001C68CB"/>
    <w:rsid w:val="001D67DC"/>
    <w:rsid w:val="001E6AC9"/>
    <w:rsid w:val="001F136F"/>
    <w:rsid w:val="001F64F0"/>
    <w:rsid w:val="00202B91"/>
    <w:rsid w:val="0021422A"/>
    <w:rsid w:val="00214DEC"/>
    <w:rsid w:val="00214E11"/>
    <w:rsid w:val="0022140A"/>
    <w:rsid w:val="002221B0"/>
    <w:rsid w:val="002302C9"/>
    <w:rsid w:val="00235041"/>
    <w:rsid w:val="00235754"/>
    <w:rsid w:val="00236874"/>
    <w:rsid w:val="00242AE6"/>
    <w:rsid w:val="0024357E"/>
    <w:rsid w:val="00243FC4"/>
    <w:rsid w:val="00245F28"/>
    <w:rsid w:val="002467F1"/>
    <w:rsid w:val="00250FA7"/>
    <w:rsid w:val="00253355"/>
    <w:rsid w:val="002534B0"/>
    <w:rsid w:val="002611C9"/>
    <w:rsid w:val="00272546"/>
    <w:rsid w:val="002733EE"/>
    <w:rsid w:val="002762F2"/>
    <w:rsid w:val="00293DAB"/>
    <w:rsid w:val="002951BE"/>
    <w:rsid w:val="00297BB5"/>
    <w:rsid w:val="002A2341"/>
    <w:rsid w:val="002A2B37"/>
    <w:rsid w:val="002A3196"/>
    <w:rsid w:val="002A35F1"/>
    <w:rsid w:val="002A4ABC"/>
    <w:rsid w:val="002A59E5"/>
    <w:rsid w:val="002A7D20"/>
    <w:rsid w:val="002B29DA"/>
    <w:rsid w:val="002B66FF"/>
    <w:rsid w:val="002B7683"/>
    <w:rsid w:val="002C0C87"/>
    <w:rsid w:val="002C2547"/>
    <w:rsid w:val="002C3719"/>
    <w:rsid w:val="002C377E"/>
    <w:rsid w:val="002D399C"/>
    <w:rsid w:val="002D5316"/>
    <w:rsid w:val="002E2C0B"/>
    <w:rsid w:val="002F082C"/>
    <w:rsid w:val="002F085F"/>
    <w:rsid w:val="002F7006"/>
    <w:rsid w:val="002F7B20"/>
    <w:rsid w:val="0030043E"/>
    <w:rsid w:val="003042F7"/>
    <w:rsid w:val="00304CEF"/>
    <w:rsid w:val="003058CE"/>
    <w:rsid w:val="00305F49"/>
    <w:rsid w:val="003115BA"/>
    <w:rsid w:val="00315647"/>
    <w:rsid w:val="00315BB4"/>
    <w:rsid w:val="0031620C"/>
    <w:rsid w:val="00320CE0"/>
    <w:rsid w:val="003276A5"/>
    <w:rsid w:val="0033044B"/>
    <w:rsid w:val="00332E60"/>
    <w:rsid w:val="00333C3D"/>
    <w:rsid w:val="00347F39"/>
    <w:rsid w:val="00352347"/>
    <w:rsid w:val="0035235C"/>
    <w:rsid w:val="0035273D"/>
    <w:rsid w:val="0036156F"/>
    <w:rsid w:val="00362565"/>
    <w:rsid w:val="00363740"/>
    <w:rsid w:val="0036448B"/>
    <w:rsid w:val="003678E1"/>
    <w:rsid w:val="00371A14"/>
    <w:rsid w:val="00372DB4"/>
    <w:rsid w:val="0039322B"/>
    <w:rsid w:val="003951B6"/>
    <w:rsid w:val="00396A8F"/>
    <w:rsid w:val="003A2D7F"/>
    <w:rsid w:val="003B4A9F"/>
    <w:rsid w:val="003C00B8"/>
    <w:rsid w:val="003C2A77"/>
    <w:rsid w:val="003C6835"/>
    <w:rsid w:val="003E009E"/>
    <w:rsid w:val="003E561B"/>
    <w:rsid w:val="003E56EB"/>
    <w:rsid w:val="003F1D0B"/>
    <w:rsid w:val="003F39AD"/>
    <w:rsid w:val="003F55D1"/>
    <w:rsid w:val="00403CF1"/>
    <w:rsid w:val="00404C20"/>
    <w:rsid w:val="00405282"/>
    <w:rsid w:val="00413D60"/>
    <w:rsid w:val="00414C25"/>
    <w:rsid w:val="00415EC2"/>
    <w:rsid w:val="0041620C"/>
    <w:rsid w:val="004164B6"/>
    <w:rsid w:val="00416F89"/>
    <w:rsid w:val="00420698"/>
    <w:rsid w:val="00420BE6"/>
    <w:rsid w:val="0043145F"/>
    <w:rsid w:val="0043234C"/>
    <w:rsid w:val="00432907"/>
    <w:rsid w:val="00435A3E"/>
    <w:rsid w:val="004432A5"/>
    <w:rsid w:val="0044759C"/>
    <w:rsid w:val="004543B0"/>
    <w:rsid w:val="00455105"/>
    <w:rsid w:val="00461135"/>
    <w:rsid w:val="00462C56"/>
    <w:rsid w:val="004642F3"/>
    <w:rsid w:val="00466E7D"/>
    <w:rsid w:val="004703CC"/>
    <w:rsid w:val="004808E0"/>
    <w:rsid w:val="004837F6"/>
    <w:rsid w:val="004876E6"/>
    <w:rsid w:val="00490248"/>
    <w:rsid w:val="0049123E"/>
    <w:rsid w:val="004947C3"/>
    <w:rsid w:val="004B365C"/>
    <w:rsid w:val="004B3C63"/>
    <w:rsid w:val="004B7576"/>
    <w:rsid w:val="004C6CA2"/>
    <w:rsid w:val="004D1492"/>
    <w:rsid w:val="004D3AFA"/>
    <w:rsid w:val="004D4670"/>
    <w:rsid w:val="004D76F2"/>
    <w:rsid w:val="004E2AF2"/>
    <w:rsid w:val="004E5A98"/>
    <w:rsid w:val="004F182B"/>
    <w:rsid w:val="004F4AB8"/>
    <w:rsid w:val="005038C9"/>
    <w:rsid w:val="00515FFF"/>
    <w:rsid w:val="00520A17"/>
    <w:rsid w:val="00525C94"/>
    <w:rsid w:val="0053019E"/>
    <w:rsid w:val="0053035E"/>
    <w:rsid w:val="00533E12"/>
    <w:rsid w:val="00540A16"/>
    <w:rsid w:val="00540AAD"/>
    <w:rsid w:val="00544B07"/>
    <w:rsid w:val="005450CE"/>
    <w:rsid w:val="00545351"/>
    <w:rsid w:val="00546A03"/>
    <w:rsid w:val="0056626C"/>
    <w:rsid w:val="0056651C"/>
    <w:rsid w:val="005665B3"/>
    <w:rsid w:val="00577D8C"/>
    <w:rsid w:val="00584899"/>
    <w:rsid w:val="00587B47"/>
    <w:rsid w:val="005975EF"/>
    <w:rsid w:val="00597A21"/>
    <w:rsid w:val="005A3156"/>
    <w:rsid w:val="005B00B2"/>
    <w:rsid w:val="005B0E82"/>
    <w:rsid w:val="005B18EC"/>
    <w:rsid w:val="005B5800"/>
    <w:rsid w:val="005C3A21"/>
    <w:rsid w:val="005C5971"/>
    <w:rsid w:val="005C7048"/>
    <w:rsid w:val="005D2FC2"/>
    <w:rsid w:val="005E0B37"/>
    <w:rsid w:val="005E169C"/>
    <w:rsid w:val="005E36D4"/>
    <w:rsid w:val="005E71D9"/>
    <w:rsid w:val="005E794C"/>
    <w:rsid w:val="005F58EA"/>
    <w:rsid w:val="00600C66"/>
    <w:rsid w:val="00602498"/>
    <w:rsid w:val="00604DAF"/>
    <w:rsid w:val="006060C1"/>
    <w:rsid w:val="006076AC"/>
    <w:rsid w:val="00612DF0"/>
    <w:rsid w:val="00613FA0"/>
    <w:rsid w:val="006200B1"/>
    <w:rsid w:val="00625425"/>
    <w:rsid w:val="00646F13"/>
    <w:rsid w:val="00650141"/>
    <w:rsid w:val="00651427"/>
    <w:rsid w:val="00657B27"/>
    <w:rsid w:val="00657BC6"/>
    <w:rsid w:val="006651A3"/>
    <w:rsid w:val="00666AFB"/>
    <w:rsid w:val="006710D0"/>
    <w:rsid w:val="00674C05"/>
    <w:rsid w:val="00677C34"/>
    <w:rsid w:val="00682CC0"/>
    <w:rsid w:val="006879C7"/>
    <w:rsid w:val="00692129"/>
    <w:rsid w:val="00697746"/>
    <w:rsid w:val="006A0136"/>
    <w:rsid w:val="006A1922"/>
    <w:rsid w:val="006A3828"/>
    <w:rsid w:val="006A512A"/>
    <w:rsid w:val="006A5455"/>
    <w:rsid w:val="006B3F05"/>
    <w:rsid w:val="006B4204"/>
    <w:rsid w:val="006B70FB"/>
    <w:rsid w:val="006C15E7"/>
    <w:rsid w:val="006C3E39"/>
    <w:rsid w:val="006C427C"/>
    <w:rsid w:val="006C5B37"/>
    <w:rsid w:val="006D7193"/>
    <w:rsid w:val="006D7308"/>
    <w:rsid w:val="006D7F55"/>
    <w:rsid w:val="006E1298"/>
    <w:rsid w:val="006E16E0"/>
    <w:rsid w:val="006E202E"/>
    <w:rsid w:val="006E2935"/>
    <w:rsid w:val="006E45E6"/>
    <w:rsid w:val="006F3F43"/>
    <w:rsid w:val="006F518C"/>
    <w:rsid w:val="006F5F6B"/>
    <w:rsid w:val="006F671E"/>
    <w:rsid w:val="006F6D44"/>
    <w:rsid w:val="00702EB9"/>
    <w:rsid w:val="00703684"/>
    <w:rsid w:val="00703FE4"/>
    <w:rsid w:val="00706045"/>
    <w:rsid w:val="00710228"/>
    <w:rsid w:val="00713539"/>
    <w:rsid w:val="0071543E"/>
    <w:rsid w:val="0071610A"/>
    <w:rsid w:val="00726E21"/>
    <w:rsid w:val="00730623"/>
    <w:rsid w:val="007315D6"/>
    <w:rsid w:val="00746837"/>
    <w:rsid w:val="0074759D"/>
    <w:rsid w:val="00751AE2"/>
    <w:rsid w:val="00752AEE"/>
    <w:rsid w:val="007540E0"/>
    <w:rsid w:val="0075430D"/>
    <w:rsid w:val="00755537"/>
    <w:rsid w:val="00756427"/>
    <w:rsid w:val="00764B95"/>
    <w:rsid w:val="00764E08"/>
    <w:rsid w:val="0077306E"/>
    <w:rsid w:val="007801F0"/>
    <w:rsid w:val="00781B96"/>
    <w:rsid w:val="0078510B"/>
    <w:rsid w:val="007877AC"/>
    <w:rsid w:val="00790B86"/>
    <w:rsid w:val="007A54A9"/>
    <w:rsid w:val="007B0246"/>
    <w:rsid w:val="007B02D2"/>
    <w:rsid w:val="007B3088"/>
    <w:rsid w:val="007B32BD"/>
    <w:rsid w:val="007B5173"/>
    <w:rsid w:val="007B76A6"/>
    <w:rsid w:val="007C57F4"/>
    <w:rsid w:val="007C59D7"/>
    <w:rsid w:val="007D03E1"/>
    <w:rsid w:val="007D3254"/>
    <w:rsid w:val="007E33AF"/>
    <w:rsid w:val="007E4505"/>
    <w:rsid w:val="007E4903"/>
    <w:rsid w:val="007F05E0"/>
    <w:rsid w:val="00800546"/>
    <w:rsid w:val="00802132"/>
    <w:rsid w:val="00803810"/>
    <w:rsid w:val="00807B29"/>
    <w:rsid w:val="00810574"/>
    <w:rsid w:val="0081089A"/>
    <w:rsid w:val="0081698E"/>
    <w:rsid w:val="00823C30"/>
    <w:rsid w:val="00825C65"/>
    <w:rsid w:val="00825FF1"/>
    <w:rsid w:val="00827945"/>
    <w:rsid w:val="00833CC4"/>
    <w:rsid w:val="00834B67"/>
    <w:rsid w:val="0084255B"/>
    <w:rsid w:val="0087356C"/>
    <w:rsid w:val="0087501F"/>
    <w:rsid w:val="00875FDD"/>
    <w:rsid w:val="00876649"/>
    <w:rsid w:val="00877D97"/>
    <w:rsid w:val="008834FA"/>
    <w:rsid w:val="00883DA8"/>
    <w:rsid w:val="00886EAC"/>
    <w:rsid w:val="00890780"/>
    <w:rsid w:val="00892A1E"/>
    <w:rsid w:val="0089569E"/>
    <w:rsid w:val="008969B9"/>
    <w:rsid w:val="008A1E5C"/>
    <w:rsid w:val="008A48EE"/>
    <w:rsid w:val="008A4A23"/>
    <w:rsid w:val="008A73A4"/>
    <w:rsid w:val="008B3A00"/>
    <w:rsid w:val="008C09A2"/>
    <w:rsid w:val="008C1FEA"/>
    <w:rsid w:val="008C24E5"/>
    <w:rsid w:val="008C3397"/>
    <w:rsid w:val="008C4053"/>
    <w:rsid w:val="008C637B"/>
    <w:rsid w:val="008D19FB"/>
    <w:rsid w:val="008D21AE"/>
    <w:rsid w:val="008D4015"/>
    <w:rsid w:val="008D66F8"/>
    <w:rsid w:val="008D676F"/>
    <w:rsid w:val="008E340B"/>
    <w:rsid w:val="008E42ED"/>
    <w:rsid w:val="008E6A65"/>
    <w:rsid w:val="008E78D7"/>
    <w:rsid w:val="008F22BB"/>
    <w:rsid w:val="008F25B5"/>
    <w:rsid w:val="008F2BB5"/>
    <w:rsid w:val="009019BA"/>
    <w:rsid w:val="00903808"/>
    <w:rsid w:val="00912284"/>
    <w:rsid w:val="00915755"/>
    <w:rsid w:val="00915B4F"/>
    <w:rsid w:val="0092204A"/>
    <w:rsid w:val="00923B5B"/>
    <w:rsid w:val="00931C8A"/>
    <w:rsid w:val="00932F52"/>
    <w:rsid w:val="0093573A"/>
    <w:rsid w:val="009407C9"/>
    <w:rsid w:val="00946B19"/>
    <w:rsid w:val="00946FA6"/>
    <w:rsid w:val="00955966"/>
    <w:rsid w:val="009559FA"/>
    <w:rsid w:val="00956BD8"/>
    <w:rsid w:val="00961194"/>
    <w:rsid w:val="0096166C"/>
    <w:rsid w:val="0097049C"/>
    <w:rsid w:val="0097089B"/>
    <w:rsid w:val="009711AD"/>
    <w:rsid w:val="009756B2"/>
    <w:rsid w:val="00976AA8"/>
    <w:rsid w:val="0097745F"/>
    <w:rsid w:val="009824C6"/>
    <w:rsid w:val="0098532B"/>
    <w:rsid w:val="009909C9"/>
    <w:rsid w:val="00993B26"/>
    <w:rsid w:val="0099752A"/>
    <w:rsid w:val="009A173F"/>
    <w:rsid w:val="009A1A4B"/>
    <w:rsid w:val="009A53FE"/>
    <w:rsid w:val="009B05D2"/>
    <w:rsid w:val="009B1F23"/>
    <w:rsid w:val="009B3B9E"/>
    <w:rsid w:val="009B55E4"/>
    <w:rsid w:val="009C35B9"/>
    <w:rsid w:val="009C429C"/>
    <w:rsid w:val="009C45D0"/>
    <w:rsid w:val="009D114D"/>
    <w:rsid w:val="009D5174"/>
    <w:rsid w:val="009E182D"/>
    <w:rsid w:val="009E4A34"/>
    <w:rsid w:val="009E6809"/>
    <w:rsid w:val="009F055F"/>
    <w:rsid w:val="009F7DAB"/>
    <w:rsid w:val="00A0145A"/>
    <w:rsid w:val="00A031B6"/>
    <w:rsid w:val="00A06037"/>
    <w:rsid w:val="00A07739"/>
    <w:rsid w:val="00A120B0"/>
    <w:rsid w:val="00A14958"/>
    <w:rsid w:val="00A24B05"/>
    <w:rsid w:val="00A26671"/>
    <w:rsid w:val="00A3674C"/>
    <w:rsid w:val="00A37759"/>
    <w:rsid w:val="00A411F0"/>
    <w:rsid w:val="00A50D7F"/>
    <w:rsid w:val="00A5540E"/>
    <w:rsid w:val="00A62DF1"/>
    <w:rsid w:val="00A631ED"/>
    <w:rsid w:val="00A66A30"/>
    <w:rsid w:val="00A679DB"/>
    <w:rsid w:val="00A7197A"/>
    <w:rsid w:val="00A760B7"/>
    <w:rsid w:val="00A76974"/>
    <w:rsid w:val="00A76AC0"/>
    <w:rsid w:val="00A76EC8"/>
    <w:rsid w:val="00A81A83"/>
    <w:rsid w:val="00A82D10"/>
    <w:rsid w:val="00A85829"/>
    <w:rsid w:val="00A86D81"/>
    <w:rsid w:val="00A87BE2"/>
    <w:rsid w:val="00A90042"/>
    <w:rsid w:val="00A92659"/>
    <w:rsid w:val="00A930B5"/>
    <w:rsid w:val="00A9457C"/>
    <w:rsid w:val="00A9529C"/>
    <w:rsid w:val="00A959CE"/>
    <w:rsid w:val="00AA24AE"/>
    <w:rsid w:val="00AA371F"/>
    <w:rsid w:val="00AA5FAE"/>
    <w:rsid w:val="00AA72F7"/>
    <w:rsid w:val="00AB2DF8"/>
    <w:rsid w:val="00AC66BB"/>
    <w:rsid w:val="00AD0AFE"/>
    <w:rsid w:val="00AE0DB4"/>
    <w:rsid w:val="00AE151A"/>
    <w:rsid w:val="00AE406F"/>
    <w:rsid w:val="00B03326"/>
    <w:rsid w:val="00B04AAB"/>
    <w:rsid w:val="00B053E8"/>
    <w:rsid w:val="00B058D1"/>
    <w:rsid w:val="00B06ABD"/>
    <w:rsid w:val="00B06C91"/>
    <w:rsid w:val="00B1358A"/>
    <w:rsid w:val="00B15997"/>
    <w:rsid w:val="00B2731D"/>
    <w:rsid w:val="00B3158E"/>
    <w:rsid w:val="00B3290B"/>
    <w:rsid w:val="00B33C94"/>
    <w:rsid w:val="00B34E45"/>
    <w:rsid w:val="00B3516F"/>
    <w:rsid w:val="00B4210D"/>
    <w:rsid w:val="00B42C22"/>
    <w:rsid w:val="00B4465A"/>
    <w:rsid w:val="00B640D2"/>
    <w:rsid w:val="00B6501C"/>
    <w:rsid w:val="00B706A1"/>
    <w:rsid w:val="00B714C7"/>
    <w:rsid w:val="00B720F6"/>
    <w:rsid w:val="00B72DA0"/>
    <w:rsid w:val="00B75C6A"/>
    <w:rsid w:val="00B805BF"/>
    <w:rsid w:val="00B90971"/>
    <w:rsid w:val="00B93C37"/>
    <w:rsid w:val="00BB0D9E"/>
    <w:rsid w:val="00BB2930"/>
    <w:rsid w:val="00BB3B29"/>
    <w:rsid w:val="00BB73C6"/>
    <w:rsid w:val="00BC1AF7"/>
    <w:rsid w:val="00BC4016"/>
    <w:rsid w:val="00BC450B"/>
    <w:rsid w:val="00BD1582"/>
    <w:rsid w:val="00BD2228"/>
    <w:rsid w:val="00BD2E8F"/>
    <w:rsid w:val="00BD6798"/>
    <w:rsid w:val="00BE3AD8"/>
    <w:rsid w:val="00BF07F5"/>
    <w:rsid w:val="00BF1F17"/>
    <w:rsid w:val="00BF3BB1"/>
    <w:rsid w:val="00BF54FA"/>
    <w:rsid w:val="00BF6364"/>
    <w:rsid w:val="00C072EF"/>
    <w:rsid w:val="00C13706"/>
    <w:rsid w:val="00C17E18"/>
    <w:rsid w:val="00C21DAF"/>
    <w:rsid w:val="00C254FC"/>
    <w:rsid w:val="00C266E7"/>
    <w:rsid w:val="00C3086C"/>
    <w:rsid w:val="00C345E9"/>
    <w:rsid w:val="00C36CE4"/>
    <w:rsid w:val="00C43269"/>
    <w:rsid w:val="00C45A74"/>
    <w:rsid w:val="00C46DC2"/>
    <w:rsid w:val="00C545A3"/>
    <w:rsid w:val="00C706B2"/>
    <w:rsid w:val="00C70A4A"/>
    <w:rsid w:val="00C71CA8"/>
    <w:rsid w:val="00C73993"/>
    <w:rsid w:val="00C808B0"/>
    <w:rsid w:val="00C8130F"/>
    <w:rsid w:val="00C817B7"/>
    <w:rsid w:val="00C828F0"/>
    <w:rsid w:val="00C83D28"/>
    <w:rsid w:val="00C8712E"/>
    <w:rsid w:val="00C90639"/>
    <w:rsid w:val="00C90862"/>
    <w:rsid w:val="00C93A8E"/>
    <w:rsid w:val="00C94FDA"/>
    <w:rsid w:val="00C97916"/>
    <w:rsid w:val="00CA1512"/>
    <w:rsid w:val="00CA1579"/>
    <w:rsid w:val="00CA36CE"/>
    <w:rsid w:val="00CA641D"/>
    <w:rsid w:val="00CB1CA9"/>
    <w:rsid w:val="00CB2159"/>
    <w:rsid w:val="00CB6FE0"/>
    <w:rsid w:val="00CC1830"/>
    <w:rsid w:val="00CC3213"/>
    <w:rsid w:val="00CC7C20"/>
    <w:rsid w:val="00CD015D"/>
    <w:rsid w:val="00CD3279"/>
    <w:rsid w:val="00CE0EA6"/>
    <w:rsid w:val="00CE3CF5"/>
    <w:rsid w:val="00CE5105"/>
    <w:rsid w:val="00CE575C"/>
    <w:rsid w:val="00CE7950"/>
    <w:rsid w:val="00CF568B"/>
    <w:rsid w:val="00CF6506"/>
    <w:rsid w:val="00D01CE4"/>
    <w:rsid w:val="00D02CD7"/>
    <w:rsid w:val="00D04DEA"/>
    <w:rsid w:val="00D06330"/>
    <w:rsid w:val="00D1580A"/>
    <w:rsid w:val="00D15E3C"/>
    <w:rsid w:val="00D161B8"/>
    <w:rsid w:val="00D165DD"/>
    <w:rsid w:val="00D16D16"/>
    <w:rsid w:val="00D1732A"/>
    <w:rsid w:val="00D17855"/>
    <w:rsid w:val="00D23CDC"/>
    <w:rsid w:val="00D24C72"/>
    <w:rsid w:val="00D43B8F"/>
    <w:rsid w:val="00D445E0"/>
    <w:rsid w:val="00D54D33"/>
    <w:rsid w:val="00D55337"/>
    <w:rsid w:val="00D57621"/>
    <w:rsid w:val="00D606E2"/>
    <w:rsid w:val="00D714D1"/>
    <w:rsid w:val="00D84F90"/>
    <w:rsid w:val="00D8532E"/>
    <w:rsid w:val="00D85A57"/>
    <w:rsid w:val="00D90229"/>
    <w:rsid w:val="00D92E4B"/>
    <w:rsid w:val="00D92F3B"/>
    <w:rsid w:val="00D94577"/>
    <w:rsid w:val="00D9602F"/>
    <w:rsid w:val="00DA1285"/>
    <w:rsid w:val="00DA7CFA"/>
    <w:rsid w:val="00DB13FD"/>
    <w:rsid w:val="00DB2DA8"/>
    <w:rsid w:val="00DB2EB8"/>
    <w:rsid w:val="00DC0138"/>
    <w:rsid w:val="00DC435A"/>
    <w:rsid w:val="00DC7492"/>
    <w:rsid w:val="00DD2D70"/>
    <w:rsid w:val="00DE1502"/>
    <w:rsid w:val="00DE68FC"/>
    <w:rsid w:val="00DE7202"/>
    <w:rsid w:val="00DF6D6B"/>
    <w:rsid w:val="00E004BA"/>
    <w:rsid w:val="00E02553"/>
    <w:rsid w:val="00E038A5"/>
    <w:rsid w:val="00E03975"/>
    <w:rsid w:val="00E05940"/>
    <w:rsid w:val="00E06F3A"/>
    <w:rsid w:val="00E1059E"/>
    <w:rsid w:val="00E12983"/>
    <w:rsid w:val="00E221A9"/>
    <w:rsid w:val="00E24BC2"/>
    <w:rsid w:val="00E24FB7"/>
    <w:rsid w:val="00E25481"/>
    <w:rsid w:val="00E2632A"/>
    <w:rsid w:val="00E313C4"/>
    <w:rsid w:val="00E314DB"/>
    <w:rsid w:val="00E35A48"/>
    <w:rsid w:val="00E37388"/>
    <w:rsid w:val="00E405A2"/>
    <w:rsid w:val="00E4283E"/>
    <w:rsid w:val="00E42937"/>
    <w:rsid w:val="00E42C71"/>
    <w:rsid w:val="00E43336"/>
    <w:rsid w:val="00E51B13"/>
    <w:rsid w:val="00E552DC"/>
    <w:rsid w:val="00E60FAC"/>
    <w:rsid w:val="00E6131C"/>
    <w:rsid w:val="00E6357F"/>
    <w:rsid w:val="00E64847"/>
    <w:rsid w:val="00E701B1"/>
    <w:rsid w:val="00E7348C"/>
    <w:rsid w:val="00E75478"/>
    <w:rsid w:val="00E75987"/>
    <w:rsid w:val="00E82980"/>
    <w:rsid w:val="00E83738"/>
    <w:rsid w:val="00E858CE"/>
    <w:rsid w:val="00E85AAD"/>
    <w:rsid w:val="00E90421"/>
    <w:rsid w:val="00E91C27"/>
    <w:rsid w:val="00E93159"/>
    <w:rsid w:val="00E949FA"/>
    <w:rsid w:val="00E94C55"/>
    <w:rsid w:val="00EA5439"/>
    <w:rsid w:val="00EB19BC"/>
    <w:rsid w:val="00EB202A"/>
    <w:rsid w:val="00EB22A9"/>
    <w:rsid w:val="00EB3CE5"/>
    <w:rsid w:val="00EB4749"/>
    <w:rsid w:val="00EB6F42"/>
    <w:rsid w:val="00EC1AF8"/>
    <w:rsid w:val="00EC36C6"/>
    <w:rsid w:val="00EC641A"/>
    <w:rsid w:val="00EF376F"/>
    <w:rsid w:val="00EF6E4C"/>
    <w:rsid w:val="00F02DF8"/>
    <w:rsid w:val="00F035BA"/>
    <w:rsid w:val="00F05A63"/>
    <w:rsid w:val="00F126B0"/>
    <w:rsid w:val="00F132FB"/>
    <w:rsid w:val="00F13AA2"/>
    <w:rsid w:val="00F15754"/>
    <w:rsid w:val="00F201E0"/>
    <w:rsid w:val="00F24BC0"/>
    <w:rsid w:val="00F265A5"/>
    <w:rsid w:val="00F3345A"/>
    <w:rsid w:val="00F4071D"/>
    <w:rsid w:val="00F40AD3"/>
    <w:rsid w:val="00F42551"/>
    <w:rsid w:val="00F43A80"/>
    <w:rsid w:val="00F5278F"/>
    <w:rsid w:val="00F56125"/>
    <w:rsid w:val="00F56433"/>
    <w:rsid w:val="00F62891"/>
    <w:rsid w:val="00F62F15"/>
    <w:rsid w:val="00F64568"/>
    <w:rsid w:val="00F64636"/>
    <w:rsid w:val="00F722BA"/>
    <w:rsid w:val="00F8258E"/>
    <w:rsid w:val="00F90CBB"/>
    <w:rsid w:val="00F95D0F"/>
    <w:rsid w:val="00FA6942"/>
    <w:rsid w:val="00FA7EE8"/>
    <w:rsid w:val="00FB1713"/>
    <w:rsid w:val="00FB3B99"/>
    <w:rsid w:val="00FB58F8"/>
    <w:rsid w:val="00FB611D"/>
    <w:rsid w:val="00FC1775"/>
    <w:rsid w:val="00FC5969"/>
    <w:rsid w:val="00FC7597"/>
    <w:rsid w:val="00FD37F3"/>
    <w:rsid w:val="00FD5DC1"/>
    <w:rsid w:val="00FD75D1"/>
    <w:rsid w:val="00FD7626"/>
    <w:rsid w:val="00FD7E15"/>
    <w:rsid w:val="00FE004F"/>
    <w:rsid w:val="00FE0B7C"/>
    <w:rsid w:val="00FE1C71"/>
    <w:rsid w:val="00FE3FF7"/>
    <w:rsid w:val="00FE6E0E"/>
    <w:rsid w:val="00FE782B"/>
    <w:rsid w:val="00FF538F"/>
    <w:rsid w:val="00FF6794"/>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A9"/>
    <w:pPr>
      <w:spacing w:before="60" w:after="6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22A9"/>
    <w:rPr>
      <w:rFonts w:eastAsia="Calibri" w:cs="Times New Roman"/>
      <w:noProof/>
      <w:szCs w:val="28"/>
      <w:lang w:val="vi-VN"/>
    </w:rPr>
  </w:style>
  <w:style w:type="character" w:customStyle="1" w:styleId="Vnbnnidung2">
    <w:name w:val="Văn bản nội dung (2)_"/>
    <w:basedOn w:val="DefaultParagraphFont"/>
    <w:link w:val="Vnbnnidung20"/>
    <w:rsid w:val="00F265A5"/>
    <w:rPr>
      <w:rFonts w:eastAsia="Times New Roman" w:cs="Times New Roman"/>
      <w:szCs w:val="28"/>
      <w:shd w:val="clear" w:color="auto" w:fill="FFFFFF"/>
    </w:rPr>
  </w:style>
  <w:style w:type="paragraph" w:customStyle="1" w:styleId="Vnbnnidung20">
    <w:name w:val="Văn bản nội dung (2)"/>
    <w:basedOn w:val="Normal"/>
    <w:link w:val="Vnbnnidung2"/>
    <w:rsid w:val="00F265A5"/>
    <w:pPr>
      <w:widowControl w:val="0"/>
      <w:shd w:val="clear" w:color="auto" w:fill="FFFFFF"/>
      <w:spacing w:before="0" w:line="336" w:lineRule="exact"/>
    </w:pPr>
    <w:rPr>
      <w:rFonts w:eastAsia="Times New Roman"/>
    </w:rPr>
  </w:style>
  <w:style w:type="paragraph" w:styleId="ListParagraph">
    <w:name w:val="List Paragraph"/>
    <w:basedOn w:val="Normal"/>
    <w:uiPriority w:val="34"/>
    <w:qFormat/>
    <w:rsid w:val="00F265A5"/>
    <w:pPr>
      <w:ind w:left="720"/>
      <w:contextualSpacing/>
    </w:pPr>
  </w:style>
  <w:style w:type="character" w:customStyle="1" w:styleId="Tiu1">
    <w:name w:val="Tiêu đề #1_"/>
    <w:basedOn w:val="DefaultParagraphFont"/>
    <w:link w:val="Tiu10"/>
    <w:rsid w:val="00C70A4A"/>
    <w:rPr>
      <w:rFonts w:eastAsia="Times New Roman" w:cs="Times New Roman"/>
      <w:b/>
      <w:bCs/>
      <w:szCs w:val="28"/>
      <w:shd w:val="clear" w:color="auto" w:fill="FFFFFF"/>
    </w:rPr>
  </w:style>
  <w:style w:type="character" w:customStyle="1" w:styleId="Vnbnnidung215pt">
    <w:name w:val="Văn bản nội dung (2) + 15 pt"/>
    <w:basedOn w:val="Vnbnnidung2"/>
    <w:rsid w:val="00C70A4A"/>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211pt">
    <w:name w:val="Văn bản nội dung (2) + 11 pt"/>
    <w:basedOn w:val="Vnbnnidung2"/>
    <w:rsid w:val="00C70A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2Innghing">
    <w:name w:val="Văn bản nội dung (2) + In nghiêng"/>
    <w:basedOn w:val="Vnbnnidung2"/>
    <w:rsid w:val="00C70A4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paragraph" w:customStyle="1" w:styleId="Tiu10">
    <w:name w:val="Tiêu đề #1"/>
    <w:basedOn w:val="Normal"/>
    <w:link w:val="Tiu1"/>
    <w:rsid w:val="00C70A4A"/>
    <w:pPr>
      <w:widowControl w:val="0"/>
      <w:shd w:val="clear" w:color="auto" w:fill="FFFFFF"/>
      <w:spacing w:before="120" w:after="120" w:line="0" w:lineRule="atLeast"/>
      <w:outlineLvl w:val="0"/>
    </w:pPr>
    <w:rPr>
      <w:rFonts w:eastAsia="Times New Roman"/>
      <w:b/>
      <w:bCs/>
    </w:rPr>
  </w:style>
  <w:style w:type="character" w:customStyle="1" w:styleId="Vnbnnidung4">
    <w:name w:val="Văn bản nội dung (4)_"/>
    <w:basedOn w:val="DefaultParagraphFont"/>
    <w:link w:val="Vnbnnidung40"/>
    <w:rsid w:val="009B55E4"/>
    <w:rPr>
      <w:rFonts w:eastAsia="Times New Roman" w:cs="Times New Roman"/>
      <w:i/>
      <w:iCs/>
      <w:szCs w:val="28"/>
      <w:shd w:val="clear" w:color="auto" w:fill="FFFFFF"/>
    </w:rPr>
  </w:style>
  <w:style w:type="paragraph" w:customStyle="1" w:styleId="Vnbnnidung40">
    <w:name w:val="Văn bản nội dung (4)"/>
    <w:basedOn w:val="Normal"/>
    <w:link w:val="Vnbnnidung4"/>
    <w:rsid w:val="009B55E4"/>
    <w:pPr>
      <w:widowControl w:val="0"/>
      <w:shd w:val="clear" w:color="auto" w:fill="FFFFFF"/>
      <w:spacing w:before="120" w:after="0" w:line="0" w:lineRule="atLeast"/>
      <w:jc w:val="left"/>
    </w:pPr>
    <w:rPr>
      <w:rFonts w:eastAsia="Times New Roman"/>
      <w:i/>
      <w:iCs/>
    </w:rPr>
  </w:style>
  <w:style w:type="character" w:customStyle="1" w:styleId="Vnbnnidung3">
    <w:name w:val="Văn bản nội dung (3)_"/>
    <w:basedOn w:val="DefaultParagraphFont"/>
    <w:link w:val="Vnbnnidung30"/>
    <w:rsid w:val="00B90971"/>
    <w:rPr>
      <w:rFonts w:eastAsia="Times New Roman" w:cs="Times New Roman"/>
      <w:b/>
      <w:bCs/>
      <w:szCs w:val="28"/>
      <w:shd w:val="clear" w:color="auto" w:fill="FFFFFF"/>
    </w:rPr>
  </w:style>
  <w:style w:type="character" w:customStyle="1" w:styleId="utranghocchntrang">
    <w:name w:val="Đầu trang hoặc chân trang_"/>
    <w:basedOn w:val="DefaultParagraphFont"/>
    <w:rsid w:val="00B90971"/>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B909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4Khnginnghing">
    <w:name w:val="Văn bản nội dung (4) + Không in nghiêng"/>
    <w:basedOn w:val="Vnbnnidung4"/>
    <w:rsid w:val="00B9097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3Khnginm">
    <w:name w:val="Văn bản nội dung (3) + Không in đậm"/>
    <w:basedOn w:val="Vnbnnidung3"/>
    <w:rsid w:val="00B90971"/>
    <w:rPr>
      <w:rFonts w:eastAsia="Times New Roman" w:cs="Times New Roman"/>
      <w:b/>
      <w:bCs/>
      <w:color w:val="000000"/>
      <w:spacing w:val="0"/>
      <w:w w:val="100"/>
      <w:position w:val="0"/>
      <w:szCs w:val="28"/>
      <w:shd w:val="clear" w:color="auto" w:fill="FFFFFF"/>
      <w:lang w:val="vi-VN" w:eastAsia="vi-VN" w:bidi="vi-VN"/>
    </w:rPr>
  </w:style>
  <w:style w:type="character" w:customStyle="1" w:styleId="Vnbnnidung2Inm">
    <w:name w:val="Văn bản nội dung (2) + In đậm"/>
    <w:basedOn w:val="Vnbnnidung2"/>
    <w:rsid w:val="00B9097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315pt">
    <w:name w:val="Văn bản nội dung (3) + 15 pt"/>
    <w:aliases w:val="Không in đậm"/>
    <w:basedOn w:val="Vnbnnidung3"/>
    <w:rsid w:val="00B90971"/>
    <w:rPr>
      <w:rFonts w:eastAsia="Times New Roman" w:cs="Times New Roman"/>
      <w:b/>
      <w:bCs/>
      <w:color w:val="000000"/>
      <w:spacing w:val="0"/>
      <w:w w:val="100"/>
      <w:position w:val="0"/>
      <w:sz w:val="30"/>
      <w:szCs w:val="30"/>
      <w:shd w:val="clear" w:color="auto" w:fill="FFFFFF"/>
      <w:lang w:val="vi-VN" w:eastAsia="vi-VN" w:bidi="vi-VN"/>
    </w:rPr>
  </w:style>
  <w:style w:type="character" w:customStyle="1" w:styleId="Vnbnnidung313pt">
    <w:name w:val="Văn bản nội dung (3) + 13 pt"/>
    <w:basedOn w:val="Vnbnnidung3"/>
    <w:rsid w:val="00B90971"/>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Vnbnnidung30">
    <w:name w:val="Văn bản nội dung (3)"/>
    <w:basedOn w:val="Normal"/>
    <w:link w:val="Vnbnnidung3"/>
    <w:rsid w:val="00B90971"/>
    <w:pPr>
      <w:widowControl w:val="0"/>
      <w:shd w:val="clear" w:color="auto" w:fill="FFFFFF"/>
      <w:spacing w:before="0" w:after="120" w:line="0" w:lineRule="atLeast"/>
      <w:jc w:val="left"/>
    </w:pPr>
    <w:rPr>
      <w:rFonts w:eastAsia="Times New Roman"/>
      <w:b/>
      <w:bCs/>
    </w:rPr>
  </w:style>
  <w:style w:type="paragraph" w:styleId="Header">
    <w:name w:val="header"/>
    <w:basedOn w:val="Normal"/>
    <w:link w:val="HeaderChar"/>
    <w:uiPriority w:val="99"/>
    <w:unhideWhenUsed/>
    <w:rsid w:val="00CE57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575C"/>
    <w:rPr>
      <w:rFonts w:eastAsia="Calibri" w:cs="Times New Roman"/>
      <w:noProof/>
      <w:szCs w:val="28"/>
      <w:lang w:val="vi-VN"/>
    </w:rPr>
  </w:style>
  <w:style w:type="character" w:customStyle="1" w:styleId="BodyTextChar">
    <w:name w:val="Body Text Char"/>
    <w:basedOn w:val="DefaultParagraphFont"/>
    <w:link w:val="BodyText"/>
    <w:rsid w:val="00677C34"/>
    <w:rPr>
      <w:rFonts w:eastAsia="Times New Roman" w:cs="Times New Roman"/>
      <w:szCs w:val="28"/>
    </w:rPr>
  </w:style>
  <w:style w:type="character" w:customStyle="1" w:styleId="Headerorfooter2">
    <w:name w:val="Header or footer (2)_"/>
    <w:basedOn w:val="DefaultParagraphFont"/>
    <w:link w:val="Headerorfooter20"/>
    <w:rsid w:val="00677C34"/>
    <w:rPr>
      <w:rFonts w:eastAsia="Times New Roman" w:cs="Times New Roman"/>
      <w:sz w:val="20"/>
      <w:szCs w:val="20"/>
    </w:rPr>
  </w:style>
  <w:style w:type="paragraph" w:styleId="BodyText">
    <w:name w:val="Body Text"/>
    <w:basedOn w:val="Normal"/>
    <w:link w:val="BodyTextChar"/>
    <w:qFormat/>
    <w:rsid w:val="00677C34"/>
    <w:pPr>
      <w:widowControl w:val="0"/>
      <w:spacing w:before="0" w:after="40" w:line="271" w:lineRule="auto"/>
      <w:ind w:firstLine="400"/>
      <w:jc w:val="left"/>
    </w:pPr>
    <w:rPr>
      <w:rFonts w:eastAsia="Times New Roman"/>
    </w:rPr>
  </w:style>
  <w:style w:type="character" w:customStyle="1" w:styleId="BodyTextChar1">
    <w:name w:val="Body Text Char1"/>
    <w:basedOn w:val="DefaultParagraphFont"/>
    <w:uiPriority w:val="99"/>
    <w:semiHidden/>
    <w:rsid w:val="00677C34"/>
    <w:rPr>
      <w:rFonts w:eastAsia="Calibri" w:cs="Times New Roman"/>
      <w:noProof/>
      <w:szCs w:val="28"/>
      <w:lang w:val="vi-VN"/>
    </w:rPr>
  </w:style>
  <w:style w:type="paragraph" w:customStyle="1" w:styleId="Headerorfooter20">
    <w:name w:val="Header or footer (2)"/>
    <w:basedOn w:val="Normal"/>
    <w:link w:val="Headerorfooter2"/>
    <w:rsid w:val="00677C34"/>
    <w:pPr>
      <w:widowControl w:val="0"/>
      <w:spacing w:before="0" w:after="0" w:line="240" w:lineRule="auto"/>
      <w:jc w:val="left"/>
    </w:pPr>
    <w:rPr>
      <w:rFonts w:eastAsia="Times New Roman"/>
      <w:sz w:val="20"/>
      <w:szCs w:val="20"/>
    </w:rPr>
  </w:style>
  <w:style w:type="character" w:styleId="Hyperlink">
    <w:name w:val="Hyperlink"/>
    <w:basedOn w:val="DefaultParagraphFont"/>
    <w:uiPriority w:val="99"/>
    <w:unhideWhenUsed/>
    <w:rsid w:val="001F136F"/>
    <w:rPr>
      <w:color w:val="0563C1" w:themeColor="hyperlink"/>
      <w:u w:val="single"/>
    </w:rPr>
  </w:style>
  <w:style w:type="character" w:customStyle="1" w:styleId="Heading1">
    <w:name w:val="Heading #1_"/>
    <w:basedOn w:val="DefaultParagraphFont"/>
    <w:link w:val="Heading10"/>
    <w:rsid w:val="0043234C"/>
    <w:rPr>
      <w:rFonts w:eastAsia="Times New Roman" w:cs="Times New Roman"/>
      <w:b/>
      <w:bCs/>
      <w:sz w:val="26"/>
      <w:szCs w:val="26"/>
    </w:rPr>
  </w:style>
  <w:style w:type="paragraph" w:customStyle="1" w:styleId="Heading10">
    <w:name w:val="Heading #1"/>
    <w:basedOn w:val="Normal"/>
    <w:link w:val="Heading1"/>
    <w:rsid w:val="0043234C"/>
    <w:pPr>
      <w:widowControl w:val="0"/>
      <w:spacing w:before="0" w:after="100" w:line="276" w:lineRule="auto"/>
      <w:ind w:firstLine="780"/>
      <w:jc w:val="left"/>
      <w:outlineLvl w:val="0"/>
    </w:pPr>
    <w:rPr>
      <w:rFonts w:eastAsia="Times New Roman"/>
      <w:b/>
      <w:bCs/>
      <w:sz w:val="26"/>
      <w:szCs w:val="26"/>
    </w:rPr>
  </w:style>
  <w:style w:type="character" w:styleId="Strong">
    <w:name w:val="Strong"/>
    <w:basedOn w:val="DefaultParagraphFont"/>
    <w:uiPriority w:val="22"/>
    <w:qFormat/>
    <w:rsid w:val="00751AE2"/>
    <w:rPr>
      <w:b/>
      <w:bCs/>
    </w:rPr>
  </w:style>
  <w:style w:type="character" w:styleId="Emphasis">
    <w:name w:val="Emphasis"/>
    <w:basedOn w:val="DefaultParagraphFont"/>
    <w:uiPriority w:val="20"/>
    <w:qFormat/>
    <w:rsid w:val="00751AE2"/>
    <w:rPr>
      <w:i/>
      <w:iCs/>
    </w:rPr>
  </w:style>
  <w:style w:type="paragraph" w:styleId="NoSpacing">
    <w:name w:val="No Spacing"/>
    <w:uiPriority w:val="1"/>
    <w:qFormat/>
    <w:rsid w:val="006076AC"/>
    <w:pPr>
      <w:jc w:val="both"/>
    </w:pPr>
    <w:rPr>
      <w:rFonts w:eastAsia="Calibri" w:cs="Times New Roman"/>
      <w:noProof/>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A9"/>
    <w:pPr>
      <w:spacing w:before="60" w:after="6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2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B22A9"/>
    <w:rPr>
      <w:rFonts w:eastAsia="Calibri" w:cs="Times New Roman"/>
      <w:noProof/>
      <w:szCs w:val="28"/>
      <w:lang w:val="vi-VN"/>
    </w:rPr>
  </w:style>
  <w:style w:type="character" w:customStyle="1" w:styleId="Vnbnnidung2">
    <w:name w:val="Văn bản nội dung (2)_"/>
    <w:basedOn w:val="DefaultParagraphFont"/>
    <w:link w:val="Vnbnnidung20"/>
    <w:rsid w:val="00F265A5"/>
    <w:rPr>
      <w:rFonts w:eastAsia="Times New Roman" w:cs="Times New Roman"/>
      <w:szCs w:val="28"/>
      <w:shd w:val="clear" w:color="auto" w:fill="FFFFFF"/>
    </w:rPr>
  </w:style>
  <w:style w:type="paragraph" w:customStyle="1" w:styleId="Vnbnnidung20">
    <w:name w:val="Văn bản nội dung (2)"/>
    <w:basedOn w:val="Normal"/>
    <w:link w:val="Vnbnnidung2"/>
    <w:rsid w:val="00F265A5"/>
    <w:pPr>
      <w:widowControl w:val="0"/>
      <w:shd w:val="clear" w:color="auto" w:fill="FFFFFF"/>
      <w:spacing w:before="0" w:line="336" w:lineRule="exact"/>
    </w:pPr>
    <w:rPr>
      <w:rFonts w:eastAsia="Times New Roman"/>
    </w:rPr>
  </w:style>
  <w:style w:type="paragraph" w:styleId="ListParagraph">
    <w:name w:val="List Paragraph"/>
    <w:basedOn w:val="Normal"/>
    <w:uiPriority w:val="34"/>
    <w:qFormat/>
    <w:rsid w:val="00F265A5"/>
    <w:pPr>
      <w:ind w:left="720"/>
      <w:contextualSpacing/>
    </w:pPr>
  </w:style>
  <w:style w:type="character" w:customStyle="1" w:styleId="Tiu1">
    <w:name w:val="Tiêu đề #1_"/>
    <w:basedOn w:val="DefaultParagraphFont"/>
    <w:link w:val="Tiu10"/>
    <w:rsid w:val="00C70A4A"/>
    <w:rPr>
      <w:rFonts w:eastAsia="Times New Roman" w:cs="Times New Roman"/>
      <w:b/>
      <w:bCs/>
      <w:szCs w:val="28"/>
      <w:shd w:val="clear" w:color="auto" w:fill="FFFFFF"/>
    </w:rPr>
  </w:style>
  <w:style w:type="character" w:customStyle="1" w:styleId="Vnbnnidung215pt">
    <w:name w:val="Văn bản nội dung (2) + 15 pt"/>
    <w:basedOn w:val="Vnbnnidung2"/>
    <w:rsid w:val="00C70A4A"/>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Vnbnnidung211pt">
    <w:name w:val="Văn bản nội dung (2) + 11 pt"/>
    <w:basedOn w:val="Vnbnnidung2"/>
    <w:rsid w:val="00C70A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Vnbnnidung2Innghing">
    <w:name w:val="Văn bản nội dung (2) + In nghiêng"/>
    <w:basedOn w:val="Vnbnnidung2"/>
    <w:rsid w:val="00C70A4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paragraph" w:customStyle="1" w:styleId="Tiu10">
    <w:name w:val="Tiêu đề #1"/>
    <w:basedOn w:val="Normal"/>
    <w:link w:val="Tiu1"/>
    <w:rsid w:val="00C70A4A"/>
    <w:pPr>
      <w:widowControl w:val="0"/>
      <w:shd w:val="clear" w:color="auto" w:fill="FFFFFF"/>
      <w:spacing w:before="120" w:after="120" w:line="0" w:lineRule="atLeast"/>
      <w:outlineLvl w:val="0"/>
    </w:pPr>
    <w:rPr>
      <w:rFonts w:eastAsia="Times New Roman"/>
      <w:b/>
      <w:bCs/>
    </w:rPr>
  </w:style>
  <w:style w:type="character" w:customStyle="1" w:styleId="Vnbnnidung4">
    <w:name w:val="Văn bản nội dung (4)_"/>
    <w:basedOn w:val="DefaultParagraphFont"/>
    <w:link w:val="Vnbnnidung40"/>
    <w:rsid w:val="009B55E4"/>
    <w:rPr>
      <w:rFonts w:eastAsia="Times New Roman" w:cs="Times New Roman"/>
      <w:i/>
      <w:iCs/>
      <w:szCs w:val="28"/>
      <w:shd w:val="clear" w:color="auto" w:fill="FFFFFF"/>
    </w:rPr>
  </w:style>
  <w:style w:type="paragraph" w:customStyle="1" w:styleId="Vnbnnidung40">
    <w:name w:val="Văn bản nội dung (4)"/>
    <w:basedOn w:val="Normal"/>
    <w:link w:val="Vnbnnidung4"/>
    <w:rsid w:val="009B55E4"/>
    <w:pPr>
      <w:widowControl w:val="0"/>
      <w:shd w:val="clear" w:color="auto" w:fill="FFFFFF"/>
      <w:spacing w:before="120" w:after="0" w:line="0" w:lineRule="atLeast"/>
      <w:jc w:val="left"/>
    </w:pPr>
    <w:rPr>
      <w:rFonts w:eastAsia="Times New Roman"/>
      <w:i/>
      <w:iCs/>
    </w:rPr>
  </w:style>
  <w:style w:type="character" w:customStyle="1" w:styleId="Vnbnnidung3">
    <w:name w:val="Văn bản nội dung (3)_"/>
    <w:basedOn w:val="DefaultParagraphFont"/>
    <w:link w:val="Vnbnnidung30"/>
    <w:rsid w:val="00B90971"/>
    <w:rPr>
      <w:rFonts w:eastAsia="Times New Roman" w:cs="Times New Roman"/>
      <w:b/>
      <w:bCs/>
      <w:szCs w:val="28"/>
      <w:shd w:val="clear" w:color="auto" w:fill="FFFFFF"/>
    </w:rPr>
  </w:style>
  <w:style w:type="character" w:customStyle="1" w:styleId="utranghocchntrang">
    <w:name w:val="Đầu trang hoặc chân trang_"/>
    <w:basedOn w:val="DefaultParagraphFont"/>
    <w:rsid w:val="00B90971"/>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0">
    <w:name w:val="Đầu trang hoặc chân trang"/>
    <w:basedOn w:val="utranghocchntrang"/>
    <w:rsid w:val="00B909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4Khnginnghing">
    <w:name w:val="Văn bản nội dung (4) + Không in nghiêng"/>
    <w:basedOn w:val="Vnbnnidung4"/>
    <w:rsid w:val="00B9097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3Khnginm">
    <w:name w:val="Văn bản nội dung (3) + Không in đậm"/>
    <w:basedOn w:val="Vnbnnidung3"/>
    <w:rsid w:val="00B90971"/>
    <w:rPr>
      <w:rFonts w:eastAsia="Times New Roman" w:cs="Times New Roman"/>
      <w:b/>
      <w:bCs/>
      <w:color w:val="000000"/>
      <w:spacing w:val="0"/>
      <w:w w:val="100"/>
      <w:position w:val="0"/>
      <w:szCs w:val="28"/>
      <w:shd w:val="clear" w:color="auto" w:fill="FFFFFF"/>
      <w:lang w:val="vi-VN" w:eastAsia="vi-VN" w:bidi="vi-VN"/>
    </w:rPr>
  </w:style>
  <w:style w:type="character" w:customStyle="1" w:styleId="Vnbnnidung2Inm">
    <w:name w:val="Văn bản nội dung (2) + In đậm"/>
    <w:basedOn w:val="Vnbnnidung2"/>
    <w:rsid w:val="00B9097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315pt">
    <w:name w:val="Văn bản nội dung (3) + 15 pt"/>
    <w:aliases w:val="Không in đậm"/>
    <w:basedOn w:val="Vnbnnidung3"/>
    <w:rsid w:val="00B90971"/>
    <w:rPr>
      <w:rFonts w:eastAsia="Times New Roman" w:cs="Times New Roman"/>
      <w:b/>
      <w:bCs/>
      <w:color w:val="000000"/>
      <w:spacing w:val="0"/>
      <w:w w:val="100"/>
      <w:position w:val="0"/>
      <w:sz w:val="30"/>
      <w:szCs w:val="30"/>
      <w:shd w:val="clear" w:color="auto" w:fill="FFFFFF"/>
      <w:lang w:val="vi-VN" w:eastAsia="vi-VN" w:bidi="vi-VN"/>
    </w:rPr>
  </w:style>
  <w:style w:type="character" w:customStyle="1" w:styleId="Vnbnnidung313pt">
    <w:name w:val="Văn bản nội dung (3) + 13 pt"/>
    <w:basedOn w:val="Vnbnnidung3"/>
    <w:rsid w:val="00B90971"/>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Vnbnnidung30">
    <w:name w:val="Văn bản nội dung (3)"/>
    <w:basedOn w:val="Normal"/>
    <w:link w:val="Vnbnnidung3"/>
    <w:rsid w:val="00B90971"/>
    <w:pPr>
      <w:widowControl w:val="0"/>
      <w:shd w:val="clear" w:color="auto" w:fill="FFFFFF"/>
      <w:spacing w:before="0" w:after="120" w:line="0" w:lineRule="atLeast"/>
      <w:jc w:val="left"/>
    </w:pPr>
    <w:rPr>
      <w:rFonts w:eastAsia="Times New Roman"/>
      <w:b/>
      <w:bCs/>
    </w:rPr>
  </w:style>
  <w:style w:type="paragraph" w:styleId="Header">
    <w:name w:val="header"/>
    <w:basedOn w:val="Normal"/>
    <w:link w:val="HeaderChar"/>
    <w:uiPriority w:val="99"/>
    <w:unhideWhenUsed/>
    <w:rsid w:val="00CE57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575C"/>
    <w:rPr>
      <w:rFonts w:eastAsia="Calibri" w:cs="Times New Roman"/>
      <w:noProof/>
      <w:szCs w:val="28"/>
      <w:lang w:val="vi-VN"/>
    </w:rPr>
  </w:style>
  <w:style w:type="character" w:customStyle="1" w:styleId="BodyTextChar">
    <w:name w:val="Body Text Char"/>
    <w:basedOn w:val="DefaultParagraphFont"/>
    <w:link w:val="BodyText"/>
    <w:rsid w:val="00677C34"/>
    <w:rPr>
      <w:rFonts w:eastAsia="Times New Roman" w:cs="Times New Roman"/>
      <w:szCs w:val="28"/>
    </w:rPr>
  </w:style>
  <w:style w:type="character" w:customStyle="1" w:styleId="Headerorfooter2">
    <w:name w:val="Header or footer (2)_"/>
    <w:basedOn w:val="DefaultParagraphFont"/>
    <w:link w:val="Headerorfooter20"/>
    <w:rsid w:val="00677C34"/>
    <w:rPr>
      <w:rFonts w:eastAsia="Times New Roman" w:cs="Times New Roman"/>
      <w:sz w:val="20"/>
      <w:szCs w:val="20"/>
    </w:rPr>
  </w:style>
  <w:style w:type="paragraph" w:styleId="BodyText">
    <w:name w:val="Body Text"/>
    <w:basedOn w:val="Normal"/>
    <w:link w:val="BodyTextChar"/>
    <w:qFormat/>
    <w:rsid w:val="00677C34"/>
    <w:pPr>
      <w:widowControl w:val="0"/>
      <w:spacing w:before="0" w:after="40" w:line="271" w:lineRule="auto"/>
      <w:ind w:firstLine="400"/>
      <w:jc w:val="left"/>
    </w:pPr>
    <w:rPr>
      <w:rFonts w:eastAsia="Times New Roman"/>
    </w:rPr>
  </w:style>
  <w:style w:type="character" w:customStyle="1" w:styleId="BodyTextChar1">
    <w:name w:val="Body Text Char1"/>
    <w:basedOn w:val="DefaultParagraphFont"/>
    <w:uiPriority w:val="99"/>
    <w:semiHidden/>
    <w:rsid w:val="00677C34"/>
    <w:rPr>
      <w:rFonts w:eastAsia="Calibri" w:cs="Times New Roman"/>
      <w:noProof/>
      <w:szCs w:val="28"/>
      <w:lang w:val="vi-VN"/>
    </w:rPr>
  </w:style>
  <w:style w:type="paragraph" w:customStyle="1" w:styleId="Headerorfooter20">
    <w:name w:val="Header or footer (2)"/>
    <w:basedOn w:val="Normal"/>
    <w:link w:val="Headerorfooter2"/>
    <w:rsid w:val="00677C34"/>
    <w:pPr>
      <w:widowControl w:val="0"/>
      <w:spacing w:before="0" w:after="0" w:line="240" w:lineRule="auto"/>
      <w:jc w:val="left"/>
    </w:pPr>
    <w:rPr>
      <w:rFonts w:eastAsia="Times New Roman"/>
      <w:sz w:val="20"/>
      <w:szCs w:val="20"/>
    </w:rPr>
  </w:style>
  <w:style w:type="character" w:styleId="Hyperlink">
    <w:name w:val="Hyperlink"/>
    <w:basedOn w:val="DefaultParagraphFont"/>
    <w:uiPriority w:val="99"/>
    <w:unhideWhenUsed/>
    <w:rsid w:val="001F136F"/>
    <w:rPr>
      <w:color w:val="0563C1" w:themeColor="hyperlink"/>
      <w:u w:val="single"/>
    </w:rPr>
  </w:style>
  <w:style w:type="character" w:customStyle="1" w:styleId="Heading1">
    <w:name w:val="Heading #1_"/>
    <w:basedOn w:val="DefaultParagraphFont"/>
    <w:link w:val="Heading10"/>
    <w:rsid w:val="0043234C"/>
    <w:rPr>
      <w:rFonts w:eastAsia="Times New Roman" w:cs="Times New Roman"/>
      <w:b/>
      <w:bCs/>
      <w:sz w:val="26"/>
      <w:szCs w:val="26"/>
    </w:rPr>
  </w:style>
  <w:style w:type="paragraph" w:customStyle="1" w:styleId="Heading10">
    <w:name w:val="Heading #1"/>
    <w:basedOn w:val="Normal"/>
    <w:link w:val="Heading1"/>
    <w:rsid w:val="0043234C"/>
    <w:pPr>
      <w:widowControl w:val="0"/>
      <w:spacing w:before="0" w:after="100" w:line="276" w:lineRule="auto"/>
      <w:ind w:firstLine="780"/>
      <w:jc w:val="left"/>
      <w:outlineLvl w:val="0"/>
    </w:pPr>
    <w:rPr>
      <w:rFonts w:eastAsia="Times New Roman"/>
      <w:b/>
      <w:bCs/>
      <w:sz w:val="26"/>
      <w:szCs w:val="26"/>
    </w:rPr>
  </w:style>
  <w:style w:type="character" w:styleId="Strong">
    <w:name w:val="Strong"/>
    <w:basedOn w:val="DefaultParagraphFont"/>
    <w:uiPriority w:val="22"/>
    <w:qFormat/>
    <w:rsid w:val="00751AE2"/>
    <w:rPr>
      <w:b/>
      <w:bCs/>
    </w:rPr>
  </w:style>
  <w:style w:type="character" w:styleId="Emphasis">
    <w:name w:val="Emphasis"/>
    <w:basedOn w:val="DefaultParagraphFont"/>
    <w:uiPriority w:val="20"/>
    <w:qFormat/>
    <w:rsid w:val="00751AE2"/>
    <w:rPr>
      <w:i/>
      <w:iCs/>
    </w:rPr>
  </w:style>
  <w:style w:type="paragraph" w:styleId="NoSpacing">
    <w:name w:val="No Spacing"/>
    <w:uiPriority w:val="1"/>
    <w:qFormat/>
    <w:rsid w:val="006076AC"/>
    <w:pPr>
      <w:jc w:val="both"/>
    </w:pPr>
    <w:rPr>
      <w:rFonts w:eastAsia="Calibri" w:cs="Times New Roman"/>
      <w:noProof/>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434">
      <w:bodyDiv w:val="1"/>
      <w:marLeft w:val="0"/>
      <w:marRight w:val="0"/>
      <w:marTop w:val="0"/>
      <w:marBottom w:val="0"/>
      <w:divBdr>
        <w:top w:val="none" w:sz="0" w:space="0" w:color="auto"/>
        <w:left w:val="none" w:sz="0" w:space="0" w:color="auto"/>
        <w:bottom w:val="none" w:sz="0" w:space="0" w:color="auto"/>
        <w:right w:val="none" w:sz="0" w:space="0" w:color="auto"/>
      </w:divBdr>
    </w:div>
    <w:div w:id="242684504">
      <w:bodyDiv w:val="1"/>
      <w:marLeft w:val="0"/>
      <w:marRight w:val="0"/>
      <w:marTop w:val="0"/>
      <w:marBottom w:val="0"/>
      <w:divBdr>
        <w:top w:val="none" w:sz="0" w:space="0" w:color="auto"/>
        <w:left w:val="none" w:sz="0" w:space="0" w:color="auto"/>
        <w:bottom w:val="none" w:sz="0" w:space="0" w:color="auto"/>
        <w:right w:val="none" w:sz="0" w:space="0" w:color="auto"/>
      </w:divBdr>
    </w:div>
    <w:div w:id="294063169">
      <w:bodyDiv w:val="1"/>
      <w:marLeft w:val="0"/>
      <w:marRight w:val="0"/>
      <w:marTop w:val="0"/>
      <w:marBottom w:val="0"/>
      <w:divBdr>
        <w:top w:val="none" w:sz="0" w:space="0" w:color="auto"/>
        <w:left w:val="none" w:sz="0" w:space="0" w:color="auto"/>
        <w:bottom w:val="none" w:sz="0" w:space="0" w:color="auto"/>
        <w:right w:val="none" w:sz="0" w:space="0" w:color="auto"/>
      </w:divBdr>
    </w:div>
    <w:div w:id="357044882">
      <w:bodyDiv w:val="1"/>
      <w:marLeft w:val="0"/>
      <w:marRight w:val="0"/>
      <w:marTop w:val="0"/>
      <w:marBottom w:val="0"/>
      <w:divBdr>
        <w:top w:val="none" w:sz="0" w:space="0" w:color="auto"/>
        <w:left w:val="none" w:sz="0" w:space="0" w:color="auto"/>
        <w:bottom w:val="none" w:sz="0" w:space="0" w:color="auto"/>
        <w:right w:val="none" w:sz="0" w:space="0" w:color="auto"/>
      </w:divBdr>
    </w:div>
    <w:div w:id="564608618">
      <w:bodyDiv w:val="1"/>
      <w:marLeft w:val="0"/>
      <w:marRight w:val="0"/>
      <w:marTop w:val="0"/>
      <w:marBottom w:val="0"/>
      <w:divBdr>
        <w:top w:val="none" w:sz="0" w:space="0" w:color="auto"/>
        <w:left w:val="none" w:sz="0" w:space="0" w:color="auto"/>
        <w:bottom w:val="none" w:sz="0" w:space="0" w:color="auto"/>
        <w:right w:val="none" w:sz="0" w:space="0" w:color="auto"/>
      </w:divBdr>
    </w:div>
    <w:div w:id="1259171640">
      <w:bodyDiv w:val="1"/>
      <w:marLeft w:val="0"/>
      <w:marRight w:val="0"/>
      <w:marTop w:val="0"/>
      <w:marBottom w:val="0"/>
      <w:divBdr>
        <w:top w:val="none" w:sz="0" w:space="0" w:color="auto"/>
        <w:left w:val="none" w:sz="0" w:space="0" w:color="auto"/>
        <w:bottom w:val="none" w:sz="0" w:space="0" w:color="auto"/>
        <w:right w:val="none" w:sz="0" w:space="0" w:color="auto"/>
      </w:divBdr>
    </w:div>
    <w:div w:id="1318653633">
      <w:bodyDiv w:val="1"/>
      <w:marLeft w:val="0"/>
      <w:marRight w:val="0"/>
      <w:marTop w:val="0"/>
      <w:marBottom w:val="0"/>
      <w:divBdr>
        <w:top w:val="none" w:sz="0" w:space="0" w:color="auto"/>
        <w:left w:val="none" w:sz="0" w:space="0" w:color="auto"/>
        <w:bottom w:val="none" w:sz="0" w:space="0" w:color="auto"/>
        <w:right w:val="none" w:sz="0" w:space="0" w:color="auto"/>
      </w:divBdr>
    </w:div>
    <w:div w:id="1449809640">
      <w:bodyDiv w:val="1"/>
      <w:marLeft w:val="0"/>
      <w:marRight w:val="0"/>
      <w:marTop w:val="0"/>
      <w:marBottom w:val="0"/>
      <w:divBdr>
        <w:top w:val="none" w:sz="0" w:space="0" w:color="auto"/>
        <w:left w:val="none" w:sz="0" w:space="0" w:color="auto"/>
        <w:bottom w:val="none" w:sz="0" w:space="0" w:color="auto"/>
        <w:right w:val="none" w:sz="0" w:space="0" w:color="auto"/>
      </w:divBdr>
    </w:div>
    <w:div w:id="1640577368">
      <w:bodyDiv w:val="1"/>
      <w:marLeft w:val="0"/>
      <w:marRight w:val="0"/>
      <w:marTop w:val="0"/>
      <w:marBottom w:val="0"/>
      <w:divBdr>
        <w:top w:val="none" w:sz="0" w:space="0" w:color="auto"/>
        <w:left w:val="none" w:sz="0" w:space="0" w:color="auto"/>
        <w:bottom w:val="none" w:sz="0" w:space="0" w:color="auto"/>
        <w:right w:val="none" w:sz="0" w:space="0" w:color="auto"/>
      </w:divBdr>
    </w:div>
    <w:div w:id="1849369450">
      <w:bodyDiv w:val="1"/>
      <w:marLeft w:val="0"/>
      <w:marRight w:val="0"/>
      <w:marTop w:val="0"/>
      <w:marBottom w:val="0"/>
      <w:divBdr>
        <w:top w:val="none" w:sz="0" w:space="0" w:color="auto"/>
        <w:left w:val="none" w:sz="0" w:space="0" w:color="auto"/>
        <w:bottom w:val="none" w:sz="0" w:space="0" w:color="auto"/>
        <w:right w:val="none" w:sz="0" w:space="0" w:color="auto"/>
      </w:divBdr>
    </w:div>
    <w:div w:id="18653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29B1-67F8-4631-8BC1-2E134492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8695</Words>
  <Characters>49568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23</cp:revision>
  <dcterms:created xsi:type="dcterms:W3CDTF">2021-01-22T01:23:00Z</dcterms:created>
  <dcterms:modified xsi:type="dcterms:W3CDTF">2021-04-19T06:50:00Z</dcterms:modified>
</cp:coreProperties>
</file>